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Letterhead"/>
        <w:tblW w:w="9480" w:type="dxa"/>
        <w:tblLook w:val="04A0" w:firstRow="1" w:lastRow="0" w:firstColumn="1" w:lastColumn="0" w:noHBand="0" w:noVBand="1"/>
      </w:tblPr>
      <w:tblGrid>
        <w:gridCol w:w="2400"/>
        <w:gridCol w:w="7080"/>
      </w:tblGrid>
      <w:bookmarkStart w:id="0" w:name="_GoBack" w:displacedByCustomXml="next"/>
      <w:bookmarkEnd w:id="0" w:displacedByCustomXml="next"/>
      <w:sdt>
        <w:sdtPr>
          <w:rPr>
            <w:rFonts w:asciiTheme="minorHAnsi" w:hAnsiTheme="minorHAnsi" w:cstheme="minorHAnsi"/>
            <w:sz w:val="22"/>
            <w:szCs w:val="22"/>
          </w:rPr>
          <w:alias w:val="Header"/>
          <w:tag w:val="A4pCgmOjXaoPaysOY21Ij7-5QkCVxYFQ4ANGFaoRKN4I2"/>
          <w:id w:val="-347253777"/>
        </w:sdtPr>
        <w:sdtEndPr/>
        <w:sdtContent>
          <w:tr w:rsidR="00AC38EF" w:rsidRPr="004B23D6" w14:paraId="548A081F" w14:textId="77777777" w:rsidTr="004644E2">
            <w:tc>
              <w:tcPr>
                <w:tcW w:w="2400" w:type="dxa"/>
              </w:tcPr>
              <w:p w14:paraId="028D1052" w14:textId="77777777" w:rsidR="00AC38EF" w:rsidRPr="004B23D6" w:rsidRDefault="00AC38EF" w:rsidP="004644E2">
                <w:pPr>
                  <w:pStyle w:val="ZFlag"/>
                  <w:rPr>
                    <w:rFonts w:asciiTheme="minorHAnsi" w:hAnsiTheme="minorHAnsi" w:cstheme="minorHAnsi"/>
                    <w:sz w:val="22"/>
                    <w:szCs w:val="22"/>
                  </w:rPr>
                </w:pPr>
                <w:r w:rsidRPr="004B23D6">
                  <w:rPr>
                    <w:rFonts w:asciiTheme="minorHAnsi" w:hAnsiTheme="minorHAnsi" w:cstheme="minorHAnsi"/>
                    <w:noProof/>
                    <w:sz w:val="22"/>
                    <w:szCs w:val="22"/>
                  </w:rPr>
                  <w:drawing>
                    <wp:inline distT="0" distB="0" distL="0" distR="0" wp14:anchorId="111C03EB" wp14:editId="7ACF145A">
                      <wp:extent cx="1371600" cy="6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8B7C266" w14:textId="77777777" w:rsidR="00AC38EF" w:rsidRPr="004B23D6" w:rsidRDefault="00E82EFE" w:rsidP="004644E2">
                <w:pPr>
                  <w:pStyle w:val="ZCom"/>
                  <w:rPr>
                    <w:rFonts w:asciiTheme="minorHAnsi" w:hAnsiTheme="minorHAnsi" w:cstheme="minorHAnsi"/>
                    <w:sz w:val="22"/>
                    <w:szCs w:val="22"/>
                    <w:lang w:val="en-IE"/>
                  </w:rPr>
                </w:pPr>
                <w:sdt>
                  <w:sdtPr>
                    <w:rPr>
                      <w:rFonts w:asciiTheme="minorHAnsi" w:hAnsiTheme="minorHAnsi" w:cstheme="minorHAnsi"/>
                      <w:noProof/>
                      <w:sz w:val="22"/>
                      <w:szCs w:val="22"/>
                      <w:lang w:val="en-IE"/>
                    </w:rPr>
                    <w:id w:val="1652865854"/>
                    <w:dataBinding w:xpath="/Texts/OrgaRoot" w:storeItemID="{4EF90DE6-88B6-4264-9629-4D8DFDFE87D2}"/>
                    <w:text w:multiLine="1"/>
                  </w:sdtPr>
                  <w:sdtEndPr/>
                  <w:sdtContent>
                    <w:r w:rsidR="00AC38EF" w:rsidRPr="004B23D6">
                      <w:rPr>
                        <w:rFonts w:asciiTheme="minorHAnsi" w:hAnsiTheme="minorHAnsi" w:cstheme="minorHAnsi"/>
                        <w:noProof/>
                        <w:sz w:val="22"/>
                        <w:szCs w:val="22"/>
                        <w:lang w:val="en-IE"/>
                      </w:rPr>
                      <w:t>EUROPEAN COMMISSION</w:t>
                    </w:r>
                  </w:sdtContent>
                </w:sdt>
              </w:p>
              <w:p w14:paraId="3CA9AE21" w14:textId="77777777" w:rsidR="00AC38EF" w:rsidRPr="004B23D6" w:rsidRDefault="00E82EFE" w:rsidP="004644E2">
                <w:pPr>
                  <w:pStyle w:val="ZDGName"/>
                  <w:jc w:val="both"/>
                  <w:rPr>
                    <w:rFonts w:asciiTheme="minorHAnsi" w:hAnsiTheme="minorHAnsi" w:cstheme="minorHAnsi"/>
                    <w:sz w:val="22"/>
                    <w:szCs w:val="22"/>
                    <w:lang w:val="en-IE"/>
                  </w:rPr>
                </w:pPr>
                <w:sdt>
                  <w:sdtPr>
                    <w:rPr>
                      <w:rFonts w:asciiTheme="minorHAnsi" w:hAnsiTheme="minorHAnsi" w:cstheme="minorHAnsi"/>
                      <w:noProof/>
                      <w:sz w:val="22"/>
                      <w:szCs w:val="22"/>
                      <w:lang w:val="en-IE"/>
                    </w:rPr>
                    <w:id w:val="-1646649540"/>
                    <w:showingPlcHdr/>
                    <w:dataBinding w:xpath="/Author/OrgaEntity1/HeadLine1" w:storeItemID="{EE044946-5330-43F7-8D16-AA78684F2938}"/>
                    <w:text w:multiLine="1"/>
                  </w:sdtPr>
                  <w:sdtEndPr/>
                  <w:sdtContent>
                    <w:r w:rsidR="00AC38EF" w:rsidRPr="004B23D6">
                      <w:rPr>
                        <w:rFonts w:asciiTheme="minorHAnsi" w:hAnsiTheme="minorHAnsi" w:cstheme="minorHAnsi"/>
                        <w:noProof/>
                        <w:sz w:val="22"/>
                        <w:szCs w:val="22"/>
                        <w:lang w:val="en-IE"/>
                      </w:rPr>
                      <w:t xml:space="preserve">     </w:t>
                    </w:r>
                  </w:sdtContent>
                </w:sdt>
              </w:p>
            </w:tc>
          </w:tr>
        </w:sdtContent>
      </w:sdt>
    </w:tbl>
    <w:sdt>
      <w:sdtPr>
        <w:rPr>
          <w:rFonts w:asciiTheme="minorHAnsi" w:hAnsiTheme="minorHAnsi" w:cstheme="minorHAnsi"/>
          <w:sz w:val="22"/>
          <w:szCs w:val="22"/>
        </w:rPr>
        <w:alias w:val="Location Only"/>
        <w:tag w:val="ggweWNz4R2PF8myPezMsmJ-z0jfFkX8xo5Q7sjQESi5Y4"/>
        <w:id w:val="449433239"/>
      </w:sdtPr>
      <w:sdtEndPr/>
      <w:sdtContent>
        <w:p w14:paraId="514DB086" w14:textId="44AE2E1D" w:rsidR="00273B68" w:rsidRPr="005E1409" w:rsidRDefault="00E82EFE" w:rsidP="00273B68">
          <w:pPr>
            <w:spacing w:after="480"/>
            <w:rPr>
              <w:rFonts w:ascii="Calibri" w:eastAsia="Calibri" w:hAnsi="Calibri" w:cs="Calibri"/>
              <w:sz w:val="22"/>
              <w:szCs w:val="22"/>
              <w:lang w:val="en-GB" w:eastAsia="en-US"/>
            </w:rPr>
          </w:pPr>
          <w:sdt>
            <w:sdtPr>
              <w:rPr>
                <w:rFonts w:ascii="Calibri" w:eastAsia="Calibri" w:hAnsi="Calibri" w:cs="Calibri"/>
                <w:sz w:val="28"/>
                <w:szCs w:val="28"/>
                <w:lang w:val="en-GB" w:eastAsia="en-US"/>
              </w:rPr>
              <w:id w:val="-852409422"/>
              <w14:checkbox>
                <w14:checked w14:val="0"/>
                <w14:checkedState w14:val="2612" w14:font="MS Gothic"/>
                <w14:uncheckedState w14:val="2610" w14:font="MS Gothic"/>
              </w14:checkbox>
            </w:sdtPr>
            <w:sdtEndPr/>
            <w:sdtContent>
              <w:r w:rsidR="005E1409" w:rsidRPr="00D42962">
                <w:rPr>
                  <w:rFonts w:ascii="MS Gothic" w:eastAsia="MS Gothic" w:hAnsi="MS Gothic" w:cs="Calibri"/>
                  <w:sz w:val="28"/>
                  <w:szCs w:val="28"/>
                  <w:lang w:val="en-GB" w:eastAsia="en-US"/>
                </w:rPr>
                <w:t>☐</w:t>
              </w:r>
            </w:sdtContent>
          </w:sdt>
          <w:r w:rsidR="005E1409">
            <w:rPr>
              <w:rFonts w:ascii="Calibri" w:eastAsia="Calibri" w:hAnsi="Calibri" w:cs="Calibri"/>
              <w:sz w:val="28"/>
              <w:szCs w:val="28"/>
              <w:lang w:val="en-GB" w:eastAsia="en-US"/>
            </w:rPr>
            <w:t xml:space="preserve"> </w:t>
          </w:r>
          <w:r w:rsidR="00273B68" w:rsidRPr="005E1409">
            <w:rPr>
              <w:rFonts w:ascii="Calibri" w:eastAsia="Calibri" w:hAnsi="Calibri" w:cs="Calibri"/>
              <w:sz w:val="22"/>
              <w:szCs w:val="22"/>
              <w:lang w:val="en-GB" w:eastAsia="en-US"/>
            </w:rPr>
            <w:t>By checking this box, I (</w:t>
          </w:r>
          <w:r w:rsidR="00273B68" w:rsidRPr="00C46ECB">
            <w:rPr>
              <w:rFonts w:ascii="Calibri" w:eastAsia="Calibri" w:hAnsi="Calibri" w:cs="Calibri"/>
              <w:color w:val="FF0000"/>
              <w:sz w:val="22"/>
              <w:szCs w:val="22"/>
              <w:highlight w:val="yellow"/>
              <w:lang w:val="en-GB" w:eastAsia="en-US"/>
            </w:rPr>
            <w:t>insert name</w:t>
          </w:r>
          <w:r w:rsidR="00273B68" w:rsidRPr="005E1409">
            <w:rPr>
              <w:rFonts w:ascii="Calibri" w:eastAsia="Calibri" w:hAnsi="Calibri" w:cs="Calibri"/>
              <w:sz w:val="22"/>
              <w:szCs w:val="22"/>
              <w:lang w:val="en-GB" w:eastAsia="en-US"/>
            </w:rPr>
            <w:t>) confirm that I have read the below Privacy Statement and agree with the processing of my personal data for the purposes stated therein.</w:t>
          </w:r>
        </w:p>
        <w:p w14:paraId="62968D9E" w14:textId="6EFB82B2" w:rsidR="005E1409" w:rsidRDefault="00E82EFE" w:rsidP="005E1409">
          <w:pPr>
            <w:spacing w:after="480"/>
            <w:rPr>
              <w:rFonts w:ascii="Calibri" w:eastAsia="Calibri" w:hAnsi="Calibri" w:cs="Calibri"/>
              <w:sz w:val="22"/>
              <w:szCs w:val="22"/>
              <w:lang w:val="en-GB" w:eastAsia="en-US"/>
            </w:rPr>
          </w:pPr>
          <w:sdt>
            <w:sdtPr>
              <w:rPr>
                <w:rFonts w:ascii="Calibri" w:eastAsia="Calibri" w:hAnsi="Calibri" w:cs="Calibri"/>
                <w:sz w:val="28"/>
                <w:szCs w:val="28"/>
                <w:lang w:val="en-GB" w:eastAsia="en-US"/>
              </w:rPr>
              <w:id w:val="-2116659965"/>
              <w14:checkbox>
                <w14:checked w14:val="0"/>
                <w14:checkedState w14:val="2612" w14:font="MS Gothic"/>
                <w14:uncheckedState w14:val="2610" w14:font="MS Gothic"/>
              </w14:checkbox>
            </w:sdtPr>
            <w:sdtEndPr/>
            <w:sdtContent>
              <w:r w:rsidR="00273B68">
                <w:rPr>
                  <w:rFonts w:ascii="MS Gothic" w:eastAsia="MS Gothic" w:hAnsi="MS Gothic" w:cs="Calibri" w:hint="eastAsia"/>
                  <w:sz w:val="28"/>
                  <w:szCs w:val="28"/>
                  <w:lang w:val="en-GB" w:eastAsia="en-US"/>
                </w:rPr>
                <w:t>☐</w:t>
              </w:r>
            </w:sdtContent>
          </w:sdt>
          <w:r w:rsidR="00273B68">
            <w:rPr>
              <w:rFonts w:ascii="Calibri" w:eastAsia="Calibri" w:hAnsi="Calibri" w:cs="Calibri"/>
              <w:sz w:val="22"/>
              <w:szCs w:val="22"/>
              <w:lang w:val="en-GB" w:eastAsia="en-US"/>
            </w:rPr>
            <w:t xml:space="preserve"> </w:t>
          </w:r>
          <w:r w:rsidR="00273B68" w:rsidRPr="005E1409">
            <w:rPr>
              <w:rFonts w:ascii="Calibri" w:eastAsia="Calibri" w:hAnsi="Calibri" w:cs="Calibri"/>
              <w:sz w:val="22"/>
              <w:szCs w:val="22"/>
              <w:lang w:val="en-GB" w:eastAsia="en-US"/>
            </w:rPr>
            <w:t xml:space="preserve"> </w:t>
          </w:r>
          <w:r w:rsidR="005E1409" w:rsidRPr="005E1409">
            <w:rPr>
              <w:rFonts w:ascii="Calibri" w:eastAsia="Calibri" w:hAnsi="Calibri" w:cs="Calibri"/>
              <w:sz w:val="22"/>
              <w:szCs w:val="22"/>
              <w:lang w:val="en-GB" w:eastAsia="en-US"/>
            </w:rPr>
            <w:t>By checking this box, I (</w:t>
          </w:r>
          <w:r w:rsidR="005E1409" w:rsidRPr="00C46ECB">
            <w:rPr>
              <w:rFonts w:ascii="Calibri" w:eastAsia="Calibri" w:hAnsi="Calibri" w:cs="Calibri"/>
              <w:color w:val="FF0000"/>
              <w:sz w:val="22"/>
              <w:szCs w:val="22"/>
              <w:highlight w:val="yellow"/>
              <w:lang w:val="en-GB" w:eastAsia="en-US"/>
            </w:rPr>
            <w:t>insert name</w:t>
          </w:r>
          <w:r w:rsidR="005E1409" w:rsidRPr="005E1409">
            <w:rPr>
              <w:rFonts w:ascii="Calibri" w:eastAsia="Calibri" w:hAnsi="Calibri" w:cs="Calibri"/>
              <w:sz w:val="22"/>
              <w:szCs w:val="22"/>
              <w:lang w:val="en-GB" w:eastAsia="en-US"/>
            </w:rPr>
            <w:t>) acknowledge that my views could be shared with the European Commission and published with information concerning the name and type of the organisation that I represent, to which I hereby give my consent.</w:t>
          </w:r>
        </w:p>
        <w:p w14:paraId="4E6668D3" w14:textId="177C09EA" w:rsidR="00AC38EF" w:rsidRPr="00AC38EF" w:rsidRDefault="00AC38EF" w:rsidP="00AC38EF">
          <w:pPr>
            <w:spacing w:after="480"/>
            <w:jc w:val="center"/>
            <w:rPr>
              <w:rFonts w:asciiTheme="minorHAnsi" w:eastAsia="Calibri" w:hAnsiTheme="minorHAnsi" w:cstheme="minorHAnsi"/>
              <w:b/>
              <w:caps/>
              <w:sz w:val="22"/>
              <w:szCs w:val="22"/>
              <w:u w:val="single"/>
              <w:lang w:val="en-GB" w:eastAsia="en-US"/>
            </w:rPr>
          </w:pPr>
          <w:r w:rsidRPr="004B23D6">
            <w:rPr>
              <w:rFonts w:asciiTheme="minorHAnsi" w:eastAsia="Calibri" w:hAnsiTheme="minorHAnsi" w:cstheme="minorHAnsi"/>
              <w:b/>
              <w:sz w:val="22"/>
              <w:szCs w:val="22"/>
              <w:u w:val="single"/>
              <w:lang w:val="en-GB" w:eastAsia="en-US"/>
            </w:rPr>
            <w:t>PROTECTION OF YOUR PERSONAL DATA</w:t>
          </w:r>
        </w:p>
        <w:p w14:paraId="0FA62EB0" w14:textId="7CD7DA40" w:rsidR="00C631AB" w:rsidRDefault="00C631AB" w:rsidP="00C631AB">
          <w:pPr>
            <w:contextualSpacing/>
            <w:jc w:val="center"/>
            <w:rPr>
              <w:rFonts w:ascii="Calibri" w:eastAsia="Calibri" w:hAnsi="Calibri" w:cs="Calibri"/>
              <w:b/>
              <w:sz w:val="22"/>
              <w:szCs w:val="22"/>
              <w:lang w:val="en-GB" w:eastAsia="en-US"/>
            </w:rPr>
          </w:pPr>
          <w:r w:rsidRPr="00D57F4F">
            <w:rPr>
              <w:rFonts w:ascii="Calibri" w:eastAsia="Calibri" w:hAnsi="Calibri" w:cs="Calibri"/>
              <w:b/>
              <w:sz w:val="22"/>
              <w:szCs w:val="22"/>
              <w:lang w:val="en-GB" w:eastAsia="en-US"/>
            </w:rPr>
            <w:t>This privacy statement provides information about</w:t>
          </w:r>
        </w:p>
        <w:p w14:paraId="7559D972" w14:textId="77777777" w:rsidR="00C631AB" w:rsidRPr="004B23D6" w:rsidRDefault="00C631AB" w:rsidP="00C631AB">
          <w:pPr>
            <w:contextualSpacing/>
            <w:jc w:val="center"/>
            <w:rPr>
              <w:rFonts w:asciiTheme="minorHAnsi" w:eastAsia="Calibri" w:hAnsiTheme="minorHAnsi" w:cstheme="minorHAnsi"/>
              <w:b/>
              <w:sz w:val="22"/>
              <w:szCs w:val="22"/>
              <w:lang w:val="en-GB" w:eastAsia="en-US"/>
            </w:rPr>
          </w:pPr>
          <w:r w:rsidRPr="00D57F4F">
            <w:rPr>
              <w:rFonts w:ascii="Calibri" w:eastAsia="Calibri" w:hAnsi="Calibri" w:cs="Calibri"/>
              <w:b/>
              <w:sz w:val="22"/>
              <w:szCs w:val="22"/>
              <w:lang w:val="en-GB" w:eastAsia="en-US"/>
            </w:rPr>
            <w:t xml:space="preserve"> the processing and the protection of your personal data.</w:t>
          </w:r>
        </w:p>
        <w:p w14:paraId="551335C6" w14:textId="77777777" w:rsidR="00AC38EF" w:rsidRPr="004B23D6" w:rsidRDefault="00AC38EF" w:rsidP="00AC38EF">
          <w:pPr>
            <w:jc w:val="center"/>
            <w:rPr>
              <w:rFonts w:asciiTheme="minorHAnsi" w:eastAsia="Calibri" w:hAnsiTheme="minorHAnsi" w:cstheme="minorHAnsi"/>
              <w:b/>
              <w:sz w:val="22"/>
              <w:szCs w:val="22"/>
              <w:lang w:val="en-GB" w:eastAsia="en-US"/>
            </w:rPr>
          </w:pPr>
        </w:p>
        <w:p w14:paraId="5D02C3C5" w14:textId="2CDBD3AD" w:rsidR="00AC38EF" w:rsidRPr="00AC38EF" w:rsidRDefault="00AC38EF" w:rsidP="00AC38EF">
          <w:pPr>
            <w:rPr>
              <w:rFonts w:asciiTheme="minorHAnsi" w:eastAsia="Calibri" w:hAnsiTheme="minorHAnsi" w:cstheme="minorHAnsi"/>
              <w:b/>
              <w:i/>
              <w:sz w:val="22"/>
              <w:szCs w:val="22"/>
              <w:lang w:val="en-GB" w:eastAsia="en-US"/>
            </w:rPr>
          </w:pPr>
          <w:r w:rsidRPr="004B23D6">
            <w:rPr>
              <w:rFonts w:asciiTheme="minorHAnsi" w:eastAsia="Calibri" w:hAnsiTheme="minorHAnsi" w:cstheme="minorHAnsi"/>
              <w:b/>
              <w:sz w:val="22"/>
              <w:szCs w:val="22"/>
              <w:lang w:val="en-GB" w:eastAsia="en-US"/>
            </w:rPr>
            <w:t>Processing operation:</w:t>
          </w:r>
          <w:r>
            <w:rPr>
              <w:rFonts w:asciiTheme="minorHAnsi" w:eastAsia="Calibri" w:hAnsiTheme="minorHAnsi" w:cstheme="minorHAnsi"/>
              <w:b/>
              <w:sz w:val="22"/>
              <w:szCs w:val="22"/>
              <w:lang w:val="en-GB" w:eastAsia="en-US"/>
            </w:rPr>
            <w:t xml:space="preserve"> </w:t>
          </w:r>
          <w:r w:rsidRPr="00BF472E">
            <w:rPr>
              <w:rFonts w:asciiTheme="minorHAnsi" w:eastAsia="Calibri" w:hAnsiTheme="minorHAnsi" w:cstheme="minorHAnsi"/>
              <w:iCs/>
              <w:sz w:val="22"/>
              <w:szCs w:val="22"/>
              <w:lang w:val="en-GB" w:eastAsia="en-US"/>
            </w:rPr>
            <w:t xml:space="preserve">Targeted consultation activities </w:t>
          </w:r>
          <w:bookmarkStart w:id="1" w:name="_Hlk68772380"/>
          <w:r w:rsidR="00C631AB" w:rsidRPr="00BF472E">
            <w:rPr>
              <w:rFonts w:asciiTheme="minorHAnsi" w:eastAsia="Calibri" w:hAnsiTheme="minorHAnsi" w:cstheme="minorHAnsi"/>
              <w:iCs/>
              <w:sz w:val="22"/>
              <w:szCs w:val="22"/>
              <w:lang w:val="en-GB" w:eastAsia="en-US"/>
            </w:rPr>
            <w:t>in the form of</w:t>
          </w:r>
          <w:r w:rsidR="00A578AF">
            <w:rPr>
              <w:rFonts w:asciiTheme="minorHAnsi" w:eastAsia="Calibri" w:hAnsiTheme="minorHAnsi" w:cstheme="minorHAnsi"/>
              <w:iCs/>
              <w:sz w:val="22"/>
              <w:szCs w:val="22"/>
              <w:lang w:val="en-GB" w:eastAsia="en-US"/>
            </w:rPr>
            <w:t xml:space="preserve"> </w:t>
          </w:r>
          <w:r w:rsidR="00C631AB" w:rsidRPr="00BF472E">
            <w:rPr>
              <w:rFonts w:asciiTheme="minorHAnsi" w:eastAsia="Calibri" w:hAnsiTheme="minorHAnsi" w:cstheme="minorHAnsi"/>
              <w:iCs/>
              <w:sz w:val="22"/>
              <w:szCs w:val="22"/>
              <w:lang w:val="en-GB" w:eastAsia="en-US"/>
            </w:rPr>
            <w:t>survey</w:t>
          </w:r>
          <w:r w:rsidR="00A578AF">
            <w:rPr>
              <w:rFonts w:asciiTheme="minorHAnsi" w:eastAsia="Calibri" w:hAnsiTheme="minorHAnsi" w:cstheme="minorHAnsi"/>
              <w:iCs/>
              <w:sz w:val="22"/>
              <w:szCs w:val="22"/>
              <w:lang w:val="en-GB" w:eastAsia="en-US"/>
            </w:rPr>
            <w:t xml:space="preserve">s, </w:t>
          </w:r>
          <w:r w:rsidR="00C631AB" w:rsidRPr="00BF472E">
            <w:rPr>
              <w:rFonts w:asciiTheme="minorHAnsi" w:eastAsia="Calibri" w:hAnsiTheme="minorHAnsi" w:cstheme="minorHAnsi"/>
              <w:iCs/>
              <w:sz w:val="22"/>
              <w:szCs w:val="22"/>
              <w:lang w:val="en-GB" w:eastAsia="en-US"/>
            </w:rPr>
            <w:t>interview</w:t>
          </w:r>
          <w:r w:rsidR="00A578AF">
            <w:rPr>
              <w:rFonts w:asciiTheme="minorHAnsi" w:eastAsia="Calibri" w:hAnsiTheme="minorHAnsi" w:cstheme="minorHAnsi"/>
              <w:iCs/>
              <w:sz w:val="22"/>
              <w:szCs w:val="22"/>
              <w:lang w:val="en-GB" w:eastAsia="en-US"/>
            </w:rPr>
            <w:t>s</w:t>
          </w:r>
          <w:r w:rsidR="00C631AB" w:rsidRPr="00BF472E">
            <w:rPr>
              <w:rFonts w:asciiTheme="minorHAnsi" w:eastAsia="Calibri" w:hAnsiTheme="minorHAnsi" w:cstheme="minorHAnsi"/>
              <w:iCs/>
              <w:sz w:val="22"/>
              <w:szCs w:val="22"/>
              <w:lang w:val="en-GB" w:eastAsia="en-US"/>
            </w:rPr>
            <w:t xml:space="preserve"> and workshop in relation to the Commission’s</w:t>
          </w:r>
          <w:r w:rsidRPr="00BF472E">
            <w:rPr>
              <w:rFonts w:asciiTheme="minorHAnsi" w:eastAsia="Calibri" w:hAnsiTheme="minorHAnsi" w:cstheme="minorHAnsi"/>
              <w:b/>
              <w:iCs/>
              <w:sz w:val="22"/>
              <w:szCs w:val="22"/>
              <w:lang w:val="en-GB" w:eastAsia="en-US"/>
            </w:rPr>
            <w:t xml:space="preserve"> </w:t>
          </w:r>
          <w:r w:rsidR="00C631AB" w:rsidRPr="00BF472E">
            <w:rPr>
              <w:rFonts w:asciiTheme="minorHAnsi" w:eastAsia="Calibri" w:hAnsiTheme="minorHAnsi" w:cstheme="minorHAnsi"/>
              <w:b/>
              <w:iCs/>
              <w:sz w:val="22"/>
              <w:szCs w:val="22"/>
              <w:lang w:val="en-GB" w:eastAsia="en-US"/>
            </w:rPr>
            <w:t>‘</w:t>
          </w:r>
          <w:r w:rsidR="00335FBF" w:rsidRPr="00335FBF">
            <w:rPr>
              <w:rFonts w:asciiTheme="minorHAnsi" w:eastAsia="Calibri" w:hAnsiTheme="minorHAnsi" w:cstheme="minorHAnsi"/>
              <w:b/>
              <w:iCs/>
              <w:sz w:val="22"/>
              <w:szCs w:val="22"/>
              <w:lang w:val="en-GB" w:eastAsia="en-US"/>
            </w:rPr>
            <w:t>Study on the cross-border legal protection of vulnerable adults in the EU</w:t>
          </w:r>
          <w:r w:rsidR="00335FBF">
            <w:rPr>
              <w:rFonts w:asciiTheme="minorHAnsi" w:eastAsia="Calibri" w:hAnsiTheme="minorHAnsi" w:cstheme="minorHAnsi"/>
              <w:b/>
              <w:iCs/>
              <w:sz w:val="22"/>
              <w:szCs w:val="22"/>
              <w:lang w:val="en-GB" w:eastAsia="en-US"/>
            </w:rPr>
            <w:t>’</w:t>
          </w:r>
          <w:r w:rsidR="00335FBF" w:rsidRPr="00335FBF">
            <w:rPr>
              <w:rFonts w:asciiTheme="minorHAnsi" w:eastAsia="Calibri" w:hAnsiTheme="minorHAnsi" w:cstheme="minorHAnsi"/>
              <w:b/>
              <w:iCs/>
              <w:sz w:val="22"/>
              <w:szCs w:val="22"/>
              <w:lang w:val="en-GB" w:eastAsia="en-US"/>
            </w:rPr>
            <w:t>.</w:t>
          </w:r>
          <w:bookmarkEnd w:id="1"/>
        </w:p>
        <w:p w14:paraId="4E1D4A69" w14:textId="5B5F4041" w:rsidR="00AC38EF" w:rsidRPr="0094208A" w:rsidRDefault="00AC38EF" w:rsidP="00AC38EF">
          <w:pPr>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b/>
              <w:sz w:val="22"/>
              <w:szCs w:val="22"/>
              <w:lang w:val="en-GB" w:eastAsia="en-US"/>
            </w:rPr>
            <w:t>Data Controller</w:t>
          </w:r>
          <w:r>
            <w:rPr>
              <w:rFonts w:asciiTheme="minorHAnsi" w:eastAsia="Calibri" w:hAnsiTheme="minorHAnsi" w:cstheme="minorHAnsi"/>
              <w:b/>
              <w:sz w:val="22"/>
              <w:szCs w:val="22"/>
              <w:lang w:val="en-GB" w:eastAsia="en-US"/>
            </w:rPr>
            <w:t>:</w:t>
          </w:r>
          <w:r w:rsidRPr="0094208A">
            <w:rPr>
              <w:rFonts w:asciiTheme="minorHAnsi" w:eastAsia="Calibri" w:hAnsiTheme="minorHAnsi" w:cstheme="minorHAnsi"/>
              <w:i/>
              <w:sz w:val="22"/>
              <w:szCs w:val="22"/>
              <w:lang w:val="en-GB" w:eastAsia="en-US"/>
            </w:rPr>
            <w:t xml:space="preserve"> </w:t>
          </w:r>
          <w:r w:rsidRPr="00BF472E">
            <w:rPr>
              <w:rFonts w:asciiTheme="minorHAnsi" w:eastAsia="Calibri" w:hAnsiTheme="minorHAnsi" w:cstheme="minorHAnsi"/>
              <w:iCs/>
              <w:color w:val="FF0000"/>
              <w:sz w:val="22"/>
              <w:szCs w:val="22"/>
              <w:lang w:val="en-GB" w:eastAsia="en-US"/>
            </w:rPr>
            <w:t xml:space="preserve">European Commission, </w:t>
          </w:r>
          <w:r w:rsidR="00C631AB" w:rsidRPr="00BF472E">
            <w:rPr>
              <w:rFonts w:asciiTheme="minorHAnsi" w:eastAsia="Calibri" w:hAnsiTheme="minorHAnsi" w:cstheme="minorHAnsi"/>
              <w:iCs/>
              <w:color w:val="FF0000"/>
              <w:sz w:val="22"/>
              <w:szCs w:val="22"/>
              <w:lang w:val="en-GB" w:eastAsia="en-US"/>
            </w:rPr>
            <w:t>Directorate-General for Justice and Consumers</w:t>
          </w:r>
          <w:r w:rsidRPr="00BF472E">
            <w:rPr>
              <w:rFonts w:asciiTheme="minorHAnsi" w:eastAsia="Calibri" w:hAnsiTheme="minorHAnsi" w:cstheme="minorHAnsi"/>
              <w:iCs/>
              <w:color w:val="FF0000"/>
              <w:sz w:val="22"/>
              <w:szCs w:val="22"/>
              <w:lang w:val="en-GB" w:eastAsia="en-US"/>
            </w:rPr>
            <w:t>,</w:t>
          </w:r>
          <w:r w:rsidRPr="00BF472E">
            <w:rPr>
              <w:rFonts w:ascii="Calibri" w:eastAsia="Calibri" w:hAnsi="Calibri" w:cs="Calibri"/>
              <w:iCs/>
              <w:sz w:val="22"/>
              <w:szCs w:val="22"/>
              <w:lang w:val="en-GB" w:eastAsia="en-US"/>
            </w:rPr>
            <w:t xml:space="preserve"> </w:t>
          </w:r>
          <w:r w:rsidR="00C631AB" w:rsidRPr="00BF472E">
            <w:rPr>
              <w:rFonts w:ascii="Calibri" w:eastAsia="Calibri" w:hAnsi="Calibri" w:cs="Calibri"/>
              <w:iCs/>
              <w:sz w:val="22"/>
              <w:szCs w:val="22"/>
              <w:lang w:val="en-GB" w:eastAsia="en-US"/>
            </w:rPr>
            <w:t xml:space="preserve">Unit </w:t>
          </w:r>
          <w:r w:rsidR="008B4540" w:rsidRPr="008B4540">
            <w:rPr>
              <w:rFonts w:ascii="Calibri" w:eastAsia="Calibri" w:hAnsi="Calibri" w:cs="Calibri"/>
              <w:iCs/>
              <w:sz w:val="22"/>
              <w:szCs w:val="22"/>
              <w:lang w:val="en-GB" w:eastAsia="en-US"/>
            </w:rPr>
            <w:t>A.1: Civil justice</w:t>
          </w:r>
          <w:r w:rsidR="00C631AB" w:rsidRPr="00BF472E">
            <w:rPr>
              <w:rFonts w:ascii="Calibri" w:eastAsia="Calibri" w:hAnsi="Calibri" w:cs="Calibri"/>
              <w:iCs/>
              <w:sz w:val="22"/>
              <w:szCs w:val="22"/>
              <w:lang w:val="en-GB" w:eastAsia="en-US"/>
            </w:rPr>
            <w:t>.</w:t>
          </w:r>
        </w:p>
        <w:p w14:paraId="54BC82EC" w14:textId="49A211C0" w:rsidR="00AC38EF" w:rsidRPr="003D1A79" w:rsidRDefault="00AC38EF" w:rsidP="00AC38EF">
          <w:pPr>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b/>
              <w:sz w:val="22"/>
              <w:szCs w:val="22"/>
              <w:lang w:val="en-GB" w:eastAsia="en-US"/>
            </w:rPr>
            <w:t xml:space="preserve">Record reference:  </w:t>
          </w:r>
          <w:r w:rsidR="00224CC4">
            <w:rPr>
              <w:color w:val="1F497D"/>
              <w:lang w:val="en-US"/>
            </w:rPr>
            <w:t>DPR-EC-01011.1</w:t>
          </w:r>
        </w:p>
        <w:p w14:paraId="5EF77D56" w14:textId="77777777" w:rsidR="00AC38EF" w:rsidRPr="004B23D6" w:rsidRDefault="00AC38EF" w:rsidP="00AC38EF">
          <w:pPr>
            <w:rPr>
              <w:rFonts w:asciiTheme="minorHAnsi" w:eastAsia="Calibri" w:hAnsiTheme="minorHAnsi" w:cstheme="minorHAnsi"/>
              <w:b/>
              <w:i/>
              <w:color w:val="FF0000"/>
              <w:sz w:val="22"/>
              <w:szCs w:val="22"/>
              <w:lang w:val="en-GB" w:eastAsia="en-US"/>
            </w:rPr>
          </w:pPr>
        </w:p>
        <w:p w14:paraId="579031C5" w14:textId="77777777" w:rsidR="00AC38EF" w:rsidRPr="004B23D6" w:rsidRDefault="00AC38EF" w:rsidP="00AC38EF">
          <w:pP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Table of Contents</w:t>
          </w:r>
        </w:p>
        <w:p w14:paraId="51D23120" w14:textId="77777777"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Introduction</w:t>
          </w:r>
        </w:p>
        <w:p w14:paraId="07B37B4F" w14:textId="77777777"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Why and how do we process your personal data?</w:t>
          </w:r>
        </w:p>
        <w:p w14:paraId="0B8E41A5" w14:textId="77777777"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On what legal ground(s) do we process your personal data?</w:t>
          </w:r>
        </w:p>
        <w:p w14:paraId="6B791667" w14:textId="77777777"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Which personal data do we collect and further process?</w:t>
          </w:r>
        </w:p>
        <w:p w14:paraId="1F5D67DA" w14:textId="77777777"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How long do we keep your personal data?</w:t>
          </w:r>
        </w:p>
        <w:p w14:paraId="5D65E88A" w14:textId="77777777" w:rsidR="00AC38EF" w:rsidRPr="004B23D6" w:rsidRDefault="00AC38EF" w:rsidP="00AC38EF">
          <w:pPr>
            <w:numPr>
              <w:ilvl w:val="0"/>
              <w:numId w:val="1"/>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How do we protect and safeguard your personal data?</w:t>
          </w:r>
        </w:p>
        <w:p w14:paraId="2996E7E0" w14:textId="77777777" w:rsidR="00AC38EF" w:rsidRPr="004B23D6" w:rsidRDefault="00AC38EF" w:rsidP="00AC38EF">
          <w:pPr>
            <w:numPr>
              <w:ilvl w:val="0"/>
              <w:numId w:val="1"/>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Who has access to your personal data</w:t>
          </w:r>
          <w:r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b/>
              <w:bCs/>
              <w:sz w:val="22"/>
              <w:szCs w:val="22"/>
              <w:lang w:val="en-GB" w:eastAsia="en-US"/>
            </w:rPr>
            <w:t>and to whom is it disclosed?</w:t>
          </w:r>
        </w:p>
        <w:p w14:paraId="1D4A4BE0" w14:textId="77777777"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What are your rights and how can you exercise them? </w:t>
          </w:r>
        </w:p>
        <w:p w14:paraId="464D9F80" w14:textId="77777777"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Contact information</w:t>
          </w:r>
        </w:p>
        <w:p w14:paraId="2AECC426" w14:textId="77777777" w:rsidR="00AC38EF" w:rsidRPr="004B23D6" w:rsidRDefault="00AC38EF" w:rsidP="00AC38EF">
          <w:pPr>
            <w:numPr>
              <w:ilvl w:val="0"/>
              <w:numId w:val="1"/>
            </w:numPr>
            <w:ind w:left="357" w:hanging="357"/>
            <w:rPr>
              <w:rFonts w:asciiTheme="minorHAnsi" w:eastAsia="Calibri" w:hAnsiTheme="minorHAnsi" w:cstheme="minorHAnsi"/>
              <w:b/>
              <w:sz w:val="22"/>
              <w:szCs w:val="22"/>
              <w:lang w:val="en-GB" w:eastAsia="en-US"/>
            </w:rPr>
          </w:pPr>
          <w:r w:rsidRPr="004B23D6">
            <w:rPr>
              <w:rFonts w:asciiTheme="minorHAnsi" w:eastAsia="Calibri" w:hAnsiTheme="minorHAnsi" w:cstheme="minorHAnsi"/>
              <w:b/>
              <w:bCs/>
              <w:sz w:val="22"/>
              <w:szCs w:val="22"/>
              <w:lang w:val="en-GB" w:eastAsia="en-US"/>
            </w:rPr>
            <w:t>Where to find more detailed information</w:t>
          </w:r>
          <w:r>
            <w:rPr>
              <w:rFonts w:asciiTheme="minorHAnsi" w:eastAsia="Calibri" w:hAnsiTheme="minorHAnsi" w:cstheme="minorHAnsi"/>
              <w:b/>
              <w:bCs/>
              <w:sz w:val="22"/>
              <w:szCs w:val="22"/>
              <w:lang w:val="en-GB" w:eastAsia="en-US"/>
            </w:rPr>
            <w:t>?</w:t>
          </w:r>
        </w:p>
        <w:p w14:paraId="582DA6B1" w14:textId="77777777" w:rsidR="00AC38EF" w:rsidRPr="004B23D6" w:rsidRDefault="00AC38EF" w:rsidP="00AC38EF">
          <w:pPr>
            <w:spacing w:after="0"/>
            <w:jc w:val="left"/>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br w:type="page"/>
          </w:r>
        </w:p>
        <w:p w14:paraId="6A60B9AD" w14:textId="77777777"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lastRenderedPageBreak/>
            <w:t>Introduction</w:t>
          </w:r>
        </w:p>
        <w:p w14:paraId="1BC018D6" w14:textId="77777777"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European Commission (hereafter ‘the Commission’) is committed to protect your personal data and to respect your privacy. The Commission collects and further processes personal data pursuant to </w:t>
          </w:r>
          <w:hyperlink r:id="rId9" w:history="1">
            <w:r w:rsidRPr="004B23D6">
              <w:rPr>
                <w:rStyle w:val="Hyperlink"/>
                <w:rFonts w:asciiTheme="minorHAnsi" w:eastAsia="Calibri" w:hAnsiTheme="minorHAnsi" w:cstheme="minorHAnsi"/>
                <w:sz w:val="22"/>
                <w:szCs w:val="22"/>
                <w:lang w:val="en-GB" w:eastAsia="en-US"/>
              </w:rPr>
              <w:t>Regulation (EU) 2018/1725</w:t>
            </w:r>
          </w:hyperlink>
          <w:r w:rsidRPr="004B23D6">
            <w:rPr>
              <w:rFonts w:asciiTheme="minorHAnsi" w:eastAsia="Calibri" w:hAnsiTheme="minorHAnsi" w:cstheme="minorHAnsi"/>
              <w:sz w:val="22"/>
              <w:szCs w:val="22"/>
              <w:lang w:val="en-GB" w:eastAsia="en-US"/>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33858E4D" w14:textId="77777777"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14:paraId="21C3B6CD" w14:textId="718B8D35" w:rsidR="00A578AF" w:rsidRDefault="00AC38EF" w:rsidP="00AC38EF">
          <w:pPr>
            <w:spacing w:after="36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T</w:t>
          </w:r>
          <w:r>
            <w:rPr>
              <w:rFonts w:asciiTheme="minorHAnsi" w:eastAsia="Calibri" w:hAnsiTheme="minorHAnsi" w:cstheme="minorHAnsi"/>
              <w:sz w:val="22"/>
              <w:szCs w:val="22"/>
              <w:lang w:val="en-GB" w:eastAsia="en-US"/>
            </w:rPr>
            <w:t>his privacy statement concerns the</w:t>
          </w:r>
          <w:r w:rsidRPr="004B23D6">
            <w:rPr>
              <w:rFonts w:asciiTheme="minorHAnsi" w:eastAsia="Calibri" w:hAnsiTheme="minorHAnsi" w:cstheme="minorHAnsi"/>
              <w:sz w:val="22"/>
              <w:szCs w:val="22"/>
              <w:lang w:val="en-GB" w:eastAsia="en-US"/>
            </w:rPr>
            <w:t xml:space="preserve"> processing operation</w:t>
          </w:r>
          <w:r>
            <w:rPr>
              <w:rFonts w:asciiTheme="minorHAnsi" w:eastAsia="Calibri" w:hAnsiTheme="minorHAnsi" w:cstheme="minorHAnsi"/>
              <w:sz w:val="22"/>
              <w:szCs w:val="22"/>
              <w:lang w:val="en-GB" w:eastAsia="en-US"/>
            </w:rPr>
            <w:t xml:space="preserve"> ‘Targeted consultation activities’</w:t>
          </w:r>
          <w:r w:rsidR="00A578AF" w:rsidRPr="009071AF">
            <w:rPr>
              <w:lang w:val="en-GB"/>
            </w:rPr>
            <w:t xml:space="preserve"> </w:t>
          </w:r>
          <w:r w:rsidR="00A578AF" w:rsidRPr="00D42962">
            <w:rPr>
              <w:rFonts w:asciiTheme="minorHAnsi" w:eastAsia="Calibri" w:hAnsiTheme="minorHAnsi" w:cstheme="minorHAnsi"/>
              <w:iCs/>
              <w:sz w:val="22"/>
              <w:szCs w:val="22"/>
              <w:lang w:val="en-GB" w:eastAsia="en-US"/>
            </w:rPr>
            <w:t>in the form of</w:t>
          </w:r>
          <w:r w:rsidR="00A578AF">
            <w:rPr>
              <w:rFonts w:asciiTheme="minorHAnsi" w:eastAsia="Calibri" w:hAnsiTheme="minorHAnsi" w:cstheme="minorHAnsi"/>
              <w:iCs/>
              <w:sz w:val="22"/>
              <w:szCs w:val="22"/>
              <w:lang w:val="en-GB" w:eastAsia="en-US"/>
            </w:rPr>
            <w:t xml:space="preserve"> </w:t>
          </w:r>
          <w:r w:rsidR="00A578AF" w:rsidRPr="00D42962">
            <w:rPr>
              <w:rFonts w:asciiTheme="minorHAnsi" w:eastAsia="Calibri" w:hAnsiTheme="minorHAnsi" w:cstheme="minorHAnsi"/>
              <w:iCs/>
              <w:sz w:val="22"/>
              <w:szCs w:val="22"/>
              <w:lang w:val="en-GB" w:eastAsia="en-US"/>
            </w:rPr>
            <w:t>survey</w:t>
          </w:r>
          <w:r w:rsidR="00960D18">
            <w:rPr>
              <w:rFonts w:asciiTheme="minorHAnsi" w:eastAsia="Calibri" w:hAnsiTheme="minorHAnsi" w:cstheme="minorHAnsi"/>
              <w:iCs/>
              <w:sz w:val="22"/>
              <w:szCs w:val="22"/>
              <w:lang w:val="en-GB" w:eastAsia="en-US"/>
            </w:rPr>
            <w:t>s and</w:t>
          </w:r>
          <w:r w:rsidR="00A578AF">
            <w:rPr>
              <w:rFonts w:asciiTheme="minorHAnsi" w:eastAsia="Calibri" w:hAnsiTheme="minorHAnsi" w:cstheme="minorHAnsi"/>
              <w:iCs/>
              <w:sz w:val="22"/>
              <w:szCs w:val="22"/>
              <w:lang w:val="en-GB" w:eastAsia="en-US"/>
            </w:rPr>
            <w:t xml:space="preserve"> </w:t>
          </w:r>
          <w:r w:rsidR="00A578AF" w:rsidRPr="00D42962">
            <w:rPr>
              <w:rFonts w:asciiTheme="minorHAnsi" w:eastAsia="Calibri" w:hAnsiTheme="minorHAnsi" w:cstheme="minorHAnsi"/>
              <w:iCs/>
              <w:sz w:val="22"/>
              <w:szCs w:val="22"/>
              <w:lang w:val="en-GB" w:eastAsia="en-US"/>
            </w:rPr>
            <w:t>interview</w:t>
          </w:r>
          <w:r w:rsidR="00A578AF">
            <w:rPr>
              <w:rFonts w:asciiTheme="minorHAnsi" w:eastAsia="Calibri" w:hAnsiTheme="minorHAnsi" w:cstheme="minorHAnsi"/>
              <w:iCs/>
              <w:sz w:val="22"/>
              <w:szCs w:val="22"/>
              <w:lang w:val="en-GB" w:eastAsia="en-US"/>
            </w:rPr>
            <w:t>s</w:t>
          </w:r>
          <w:r w:rsidR="00A578AF" w:rsidRPr="00D42962">
            <w:rPr>
              <w:rFonts w:asciiTheme="minorHAnsi" w:eastAsia="Calibri" w:hAnsiTheme="minorHAnsi" w:cstheme="minorHAnsi"/>
              <w:iCs/>
              <w:sz w:val="22"/>
              <w:szCs w:val="22"/>
              <w:lang w:val="en-GB" w:eastAsia="en-US"/>
            </w:rPr>
            <w:t xml:space="preserve"> in relation to the Commission’s</w:t>
          </w:r>
          <w:r w:rsidR="00A578AF" w:rsidRPr="00D42962">
            <w:rPr>
              <w:rFonts w:asciiTheme="minorHAnsi" w:eastAsia="Calibri" w:hAnsiTheme="minorHAnsi" w:cstheme="minorHAnsi"/>
              <w:b/>
              <w:iCs/>
              <w:sz w:val="22"/>
              <w:szCs w:val="22"/>
              <w:lang w:val="en-GB" w:eastAsia="en-US"/>
            </w:rPr>
            <w:t xml:space="preserve"> </w:t>
          </w:r>
          <w:r w:rsidR="00A578AF" w:rsidRPr="009071AF">
            <w:rPr>
              <w:rFonts w:asciiTheme="minorHAnsi" w:eastAsia="Calibri" w:hAnsiTheme="minorHAnsi" w:cstheme="minorHAnsi"/>
              <w:bCs/>
              <w:iCs/>
              <w:sz w:val="22"/>
              <w:szCs w:val="22"/>
              <w:lang w:val="en-GB" w:eastAsia="en-US"/>
            </w:rPr>
            <w:t>‘</w:t>
          </w:r>
          <w:r w:rsidR="00960D18" w:rsidRPr="00960D18">
            <w:rPr>
              <w:rFonts w:asciiTheme="minorHAnsi" w:eastAsia="Calibri" w:hAnsiTheme="minorHAnsi" w:cstheme="minorHAnsi"/>
              <w:bCs/>
              <w:iCs/>
              <w:sz w:val="22"/>
              <w:szCs w:val="22"/>
              <w:lang w:val="en-GB" w:eastAsia="en-US"/>
            </w:rPr>
            <w:t xml:space="preserve">Study on the cross-border legal protection of vulnerable adults in </w:t>
          </w:r>
          <w:r w:rsidR="00960D18" w:rsidRPr="00BF472E">
            <w:rPr>
              <w:rFonts w:asciiTheme="minorHAnsi" w:eastAsia="Calibri" w:hAnsiTheme="minorHAnsi" w:cstheme="minorHAnsi"/>
              <w:bCs/>
              <w:iCs/>
              <w:sz w:val="22"/>
              <w:szCs w:val="22"/>
              <w:lang w:val="en-GB" w:eastAsia="en-US"/>
            </w:rPr>
            <w:t>the EU</w:t>
          </w:r>
          <w:r w:rsidR="00473B56" w:rsidRPr="00BF472E">
            <w:rPr>
              <w:rFonts w:asciiTheme="minorHAnsi" w:eastAsia="Calibri" w:hAnsiTheme="minorHAnsi" w:cstheme="minorHAnsi"/>
              <w:bCs/>
              <w:iCs/>
              <w:sz w:val="22"/>
              <w:szCs w:val="22"/>
              <w:lang w:val="en-GB" w:eastAsia="en-US"/>
            </w:rPr>
            <w:t>’</w:t>
          </w:r>
          <w:r w:rsidR="00A578AF" w:rsidRPr="00BF472E">
            <w:rPr>
              <w:rFonts w:asciiTheme="minorHAnsi" w:eastAsia="Calibri" w:hAnsiTheme="minorHAnsi" w:cstheme="minorHAnsi"/>
              <w:bCs/>
              <w:iCs/>
              <w:sz w:val="22"/>
              <w:szCs w:val="22"/>
              <w:lang w:val="en-GB" w:eastAsia="en-US"/>
            </w:rPr>
            <w:t xml:space="preserve"> (hereafter, the ‘Study')</w:t>
          </w:r>
          <w:r w:rsidRPr="00BF472E">
            <w:rPr>
              <w:rFonts w:asciiTheme="minorHAnsi" w:eastAsia="Calibri" w:hAnsiTheme="minorHAnsi" w:cstheme="minorHAnsi"/>
              <w:sz w:val="22"/>
              <w:szCs w:val="22"/>
              <w:lang w:val="en-GB" w:eastAsia="en-US"/>
            </w:rPr>
            <w:t>,</w:t>
          </w:r>
          <w:r w:rsidRPr="00BF472E">
            <w:rPr>
              <w:rFonts w:asciiTheme="minorHAnsi" w:eastAsia="Calibri" w:hAnsiTheme="minorHAnsi" w:cstheme="minorHAnsi"/>
              <w:i/>
              <w:sz w:val="22"/>
              <w:szCs w:val="22"/>
              <w:lang w:val="en-GB" w:eastAsia="en-US"/>
            </w:rPr>
            <w:t xml:space="preserve"> </w:t>
          </w:r>
          <w:r w:rsidRPr="00BF472E">
            <w:rPr>
              <w:rFonts w:asciiTheme="minorHAnsi" w:eastAsia="Calibri" w:hAnsiTheme="minorHAnsi" w:cstheme="minorHAnsi"/>
              <w:sz w:val="22"/>
              <w:szCs w:val="22"/>
              <w:lang w:val="en-GB" w:eastAsia="en-US"/>
            </w:rPr>
            <w:t xml:space="preserve">undertaken by </w:t>
          </w:r>
          <w:r w:rsidR="005616E4" w:rsidRPr="00BF472E">
            <w:rPr>
              <w:rFonts w:asciiTheme="minorHAnsi" w:eastAsia="Calibri" w:hAnsiTheme="minorHAnsi" w:cstheme="minorHAnsi"/>
              <w:sz w:val="22"/>
              <w:szCs w:val="22"/>
              <w:lang w:val="en-GB" w:eastAsia="en-US"/>
            </w:rPr>
            <w:t xml:space="preserve">Unit </w:t>
          </w:r>
          <w:r w:rsidR="00473B56" w:rsidRPr="00BF472E">
            <w:rPr>
              <w:rFonts w:asciiTheme="minorHAnsi" w:eastAsia="Calibri" w:hAnsiTheme="minorHAnsi" w:cstheme="minorHAnsi"/>
              <w:sz w:val="22"/>
              <w:szCs w:val="22"/>
              <w:lang w:val="en-GB" w:eastAsia="en-US"/>
            </w:rPr>
            <w:t>A.1: Civil justice</w:t>
          </w:r>
          <w:r w:rsidR="005616E4" w:rsidRPr="00BF472E">
            <w:rPr>
              <w:rFonts w:asciiTheme="minorHAnsi" w:eastAsia="Calibri" w:hAnsiTheme="minorHAnsi" w:cstheme="minorHAnsi"/>
              <w:sz w:val="22"/>
              <w:szCs w:val="22"/>
              <w:lang w:val="en-GB" w:eastAsia="en-US"/>
            </w:rPr>
            <w:t xml:space="preserve">, </w:t>
          </w:r>
          <w:r w:rsidR="005616E4" w:rsidRPr="00BF472E">
            <w:rPr>
              <w:rFonts w:asciiTheme="minorHAnsi" w:eastAsia="Calibri" w:hAnsiTheme="minorHAnsi" w:cstheme="minorHAnsi"/>
              <w:iCs/>
              <w:sz w:val="22"/>
              <w:szCs w:val="22"/>
              <w:lang w:val="en-GB" w:eastAsia="en-US"/>
            </w:rPr>
            <w:t>Directorate-General for Justice and Consumers</w:t>
          </w:r>
          <w:r w:rsidRPr="00BF472E">
            <w:rPr>
              <w:rFonts w:asciiTheme="minorHAnsi" w:eastAsia="Calibri" w:hAnsiTheme="minorHAnsi" w:cstheme="minorHAnsi"/>
              <w:iCs/>
              <w:sz w:val="22"/>
              <w:szCs w:val="22"/>
              <w:lang w:val="en-GB" w:eastAsia="en-US"/>
            </w:rPr>
            <w:t xml:space="preserve"> </w:t>
          </w:r>
          <w:r w:rsidRPr="00BF472E">
            <w:rPr>
              <w:rFonts w:asciiTheme="minorHAnsi" w:eastAsia="Calibri" w:hAnsiTheme="minorHAnsi" w:cstheme="minorHAnsi"/>
              <w:sz w:val="22"/>
              <w:szCs w:val="22"/>
              <w:lang w:val="en-GB" w:eastAsia="en-US"/>
            </w:rPr>
            <w:t>as presented below.</w:t>
          </w:r>
          <w:r w:rsidR="00A578AF" w:rsidRPr="00BF472E">
            <w:rPr>
              <w:lang w:val="en-GB"/>
            </w:rPr>
            <w:t xml:space="preserve"> </w:t>
          </w:r>
          <w:r w:rsidR="00A578AF" w:rsidRPr="00BF472E">
            <w:rPr>
              <w:rFonts w:asciiTheme="minorHAnsi" w:eastAsia="Calibri" w:hAnsiTheme="minorHAnsi" w:cstheme="minorHAnsi"/>
              <w:sz w:val="22"/>
              <w:szCs w:val="22"/>
              <w:lang w:val="en-GB" w:eastAsia="en-US"/>
            </w:rPr>
            <w:t>The targeted consultation activities will be carried out by the contractor Milieu Consulting SRL on behalf and for account of the European Commission. For this purpose, the contractor shall act as Data Processor.</w:t>
          </w:r>
        </w:p>
        <w:p w14:paraId="129484EB" w14:textId="77777777" w:rsidR="00AC38EF" w:rsidRPr="004B23D6" w:rsidRDefault="00AC38EF" w:rsidP="00AC38EF">
          <w:pPr>
            <w:keepNext/>
            <w:numPr>
              <w:ilvl w:val="0"/>
              <w:numId w:val="2"/>
            </w:numPr>
            <w:spacing w:after="200"/>
            <w:ind w:left="714" w:hanging="357"/>
            <w:rPr>
              <w:rFonts w:asciiTheme="minorHAnsi" w:eastAsia="Calibri" w:hAnsiTheme="minorHAnsi" w:cstheme="minorHAnsi"/>
              <w:b/>
              <w:bCs/>
              <w:sz w:val="22"/>
              <w:szCs w:val="22"/>
              <w:u w:val="single"/>
              <w:lang w:val="en-GB" w:eastAsia="en-US"/>
            </w:rPr>
          </w:pPr>
          <w:r w:rsidRPr="004B23D6">
            <w:rPr>
              <w:rFonts w:asciiTheme="minorHAnsi" w:eastAsia="Calibri" w:hAnsiTheme="minorHAnsi" w:cstheme="minorHAnsi"/>
              <w:b/>
              <w:bCs/>
              <w:sz w:val="22"/>
              <w:szCs w:val="22"/>
              <w:u w:val="single"/>
              <w:lang w:val="en-GB" w:eastAsia="en-US"/>
            </w:rPr>
            <w:t>Why and how do we process your personal data?</w:t>
          </w:r>
        </w:p>
        <w:p w14:paraId="52B2173F" w14:textId="77777777" w:rsidR="00913F52" w:rsidDel="00913F52" w:rsidRDefault="00AC38EF" w:rsidP="00913F52">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u w:val="single"/>
              <w:lang w:val="en-GB" w:eastAsia="en-US"/>
            </w:rPr>
            <w:t>Purpose of the processing operation</w:t>
          </w:r>
          <w:r w:rsidRPr="004B23D6">
            <w:rPr>
              <w:rFonts w:asciiTheme="minorHAnsi" w:eastAsia="Calibri" w:hAnsiTheme="minorHAnsi" w:cstheme="minorHAnsi"/>
              <w:sz w:val="22"/>
              <w:szCs w:val="22"/>
              <w:lang w:val="en-GB" w:eastAsia="en-US"/>
            </w:rPr>
            <w:t>:</w:t>
          </w:r>
          <w:r>
            <w:rPr>
              <w:rFonts w:asciiTheme="minorHAnsi" w:eastAsia="Calibri" w:hAnsiTheme="minorHAnsi" w:cstheme="minorHAnsi"/>
              <w:sz w:val="22"/>
              <w:szCs w:val="22"/>
              <w:lang w:val="en-GB" w:eastAsia="en-US"/>
            </w:rPr>
            <w:t xml:space="preserve"> </w:t>
          </w:r>
        </w:p>
        <w:p w14:paraId="67099884" w14:textId="3C835746" w:rsidR="00AC38EF" w:rsidRDefault="00913F52" w:rsidP="00913F52">
          <w:pPr>
            <w:rPr>
              <w:rFonts w:asciiTheme="minorHAnsi" w:eastAsia="Calibri" w:hAnsiTheme="minorHAnsi" w:cstheme="minorHAnsi"/>
              <w:sz w:val="22"/>
              <w:szCs w:val="22"/>
              <w:lang w:val="en-GB" w:eastAsia="en-US"/>
            </w:rPr>
          </w:pPr>
          <w:r w:rsidRPr="00913F52">
            <w:rPr>
              <w:rFonts w:asciiTheme="minorHAnsi" w:eastAsia="Calibri" w:hAnsiTheme="minorHAnsi" w:cstheme="minorHAnsi"/>
              <w:sz w:val="22"/>
              <w:szCs w:val="22"/>
              <w:lang w:val="en-GB" w:eastAsia="en-US"/>
            </w:rPr>
            <w:t>The purpose of the surveys, interviews and workshop is to obtain the views of stakeholders concerned by the subject matter of the targeted consultation activity at hand (hereafter, 'targeted consultation'). In order to get a better understanding of the national legislation</w:t>
          </w:r>
          <w:r w:rsidR="00345B51">
            <w:rPr>
              <w:rFonts w:asciiTheme="minorHAnsi" w:eastAsia="Calibri" w:hAnsiTheme="minorHAnsi" w:cstheme="minorHAnsi"/>
              <w:sz w:val="22"/>
              <w:szCs w:val="22"/>
              <w:lang w:val="en-GB" w:eastAsia="en-US"/>
            </w:rPr>
            <w:t xml:space="preserve">, </w:t>
          </w:r>
          <w:r w:rsidRPr="00913F52">
            <w:rPr>
              <w:rFonts w:asciiTheme="minorHAnsi" w:eastAsia="Calibri" w:hAnsiTheme="minorHAnsi" w:cstheme="minorHAnsi"/>
              <w:sz w:val="22"/>
              <w:szCs w:val="22"/>
              <w:lang w:val="en-GB" w:eastAsia="en-US"/>
            </w:rPr>
            <w:t xml:space="preserve"> practices</w:t>
          </w:r>
          <w:r w:rsidR="00345B51">
            <w:rPr>
              <w:rFonts w:asciiTheme="minorHAnsi" w:eastAsia="Calibri" w:hAnsiTheme="minorHAnsi" w:cstheme="minorHAnsi"/>
              <w:sz w:val="22"/>
              <w:szCs w:val="22"/>
              <w:lang w:val="en-GB" w:eastAsia="en-US"/>
            </w:rPr>
            <w:t xml:space="preserve">, </w:t>
          </w:r>
          <w:r w:rsidR="00345B51" w:rsidRPr="00345B51">
            <w:rPr>
              <w:rFonts w:asciiTheme="minorHAnsi" w:eastAsia="Calibri" w:hAnsiTheme="minorHAnsi" w:cstheme="minorHAnsi"/>
              <w:sz w:val="22"/>
              <w:szCs w:val="22"/>
              <w:lang w:val="en-GB" w:eastAsia="en-US"/>
            </w:rPr>
            <w:t>legal difficulties and practical challenges</w:t>
          </w:r>
          <w:r w:rsidR="00345B51">
            <w:rPr>
              <w:rFonts w:asciiTheme="minorHAnsi" w:eastAsia="Calibri" w:hAnsiTheme="minorHAnsi" w:cstheme="minorHAnsi"/>
              <w:sz w:val="22"/>
              <w:szCs w:val="22"/>
              <w:lang w:val="en-GB" w:eastAsia="en-US"/>
            </w:rPr>
            <w:t xml:space="preserve"> surrounding</w:t>
          </w:r>
          <w:r w:rsidR="00345B51" w:rsidRPr="00345B51">
            <w:rPr>
              <w:rFonts w:asciiTheme="minorHAnsi" w:eastAsia="Calibri" w:hAnsiTheme="minorHAnsi" w:cstheme="minorHAnsi"/>
              <w:sz w:val="22"/>
              <w:szCs w:val="22"/>
              <w:lang w:val="en-GB" w:eastAsia="en-US"/>
            </w:rPr>
            <w:t xml:space="preserve"> the cooperation within the EU in the field of the protection of vulnerable adults</w:t>
          </w:r>
          <w:r w:rsidR="00E36700">
            <w:rPr>
              <w:rFonts w:asciiTheme="minorHAnsi" w:eastAsia="Calibri" w:hAnsiTheme="minorHAnsi" w:cstheme="minorHAnsi"/>
              <w:sz w:val="22"/>
              <w:szCs w:val="22"/>
              <w:lang w:val="en-GB" w:eastAsia="en-US"/>
            </w:rPr>
            <w:t xml:space="preserve"> </w:t>
          </w:r>
          <w:r w:rsidR="00E36700" w:rsidRPr="00E36700">
            <w:rPr>
              <w:rFonts w:asciiTheme="minorHAnsi" w:eastAsia="Calibri" w:hAnsiTheme="minorHAnsi" w:cstheme="minorHAnsi"/>
              <w:sz w:val="22"/>
              <w:szCs w:val="22"/>
              <w:lang w:val="en-GB" w:eastAsia="en-US"/>
            </w:rPr>
            <w:t>in cross-border cases</w:t>
          </w:r>
          <w:r>
            <w:rPr>
              <w:rFonts w:asciiTheme="minorHAnsi" w:eastAsia="Calibri" w:hAnsiTheme="minorHAnsi" w:cstheme="minorHAnsi"/>
              <w:sz w:val="22"/>
              <w:szCs w:val="22"/>
              <w:lang w:val="en-GB" w:eastAsia="en-US"/>
            </w:rPr>
            <w:t>,</w:t>
          </w:r>
          <w:r w:rsidRPr="00913F52">
            <w:rPr>
              <w:rFonts w:asciiTheme="minorHAnsi" w:eastAsia="Calibri" w:hAnsiTheme="minorHAnsi" w:cstheme="minorHAnsi"/>
              <w:sz w:val="22"/>
              <w:szCs w:val="22"/>
              <w:lang w:val="en-GB" w:eastAsia="en-US"/>
            </w:rPr>
            <w:t xml:space="preserve"> </w:t>
          </w:r>
          <w:r w:rsidR="00AC38EF" w:rsidRPr="00EB726F">
            <w:rPr>
              <w:rFonts w:asciiTheme="minorHAnsi" w:eastAsia="Calibri" w:hAnsiTheme="minorHAnsi" w:cstheme="minorHAnsi"/>
              <w:sz w:val="22"/>
              <w:szCs w:val="22"/>
              <w:lang w:val="en-GB" w:eastAsia="en-US"/>
            </w:rPr>
            <w:t xml:space="preserve">it is indispensable for the Commission to receive input and views from those who </w:t>
          </w:r>
          <w:r w:rsidR="00AC38EF">
            <w:rPr>
              <w:rFonts w:asciiTheme="minorHAnsi" w:eastAsia="Calibri" w:hAnsiTheme="minorHAnsi" w:cstheme="minorHAnsi"/>
              <w:sz w:val="22"/>
              <w:szCs w:val="22"/>
              <w:lang w:val="en-GB" w:eastAsia="en-US"/>
            </w:rPr>
            <w:t xml:space="preserve">are </w:t>
          </w:r>
          <w:r w:rsidR="00AC38EF" w:rsidRPr="00EB726F">
            <w:rPr>
              <w:rFonts w:asciiTheme="minorHAnsi" w:eastAsia="Calibri" w:hAnsiTheme="minorHAnsi" w:cstheme="minorHAnsi"/>
              <w:sz w:val="22"/>
              <w:szCs w:val="22"/>
              <w:lang w:val="en-GB" w:eastAsia="en-US"/>
            </w:rPr>
            <w:t xml:space="preserve">concerned by the </w:t>
          </w:r>
          <w:r w:rsidR="00102941">
            <w:rPr>
              <w:rFonts w:asciiTheme="minorHAnsi" w:eastAsia="Calibri" w:hAnsiTheme="minorHAnsi" w:cstheme="minorHAnsi"/>
              <w:sz w:val="22"/>
              <w:szCs w:val="22"/>
              <w:lang w:val="en-GB" w:eastAsia="en-US"/>
            </w:rPr>
            <w:t>topic</w:t>
          </w:r>
          <w:r w:rsidR="00AC38EF" w:rsidRPr="00EB726F">
            <w:rPr>
              <w:rFonts w:asciiTheme="minorHAnsi" w:eastAsia="Calibri" w:hAnsiTheme="minorHAnsi" w:cstheme="minorHAnsi"/>
              <w:sz w:val="22"/>
              <w:szCs w:val="22"/>
              <w:lang w:val="en-GB" w:eastAsia="en-US"/>
            </w:rPr>
            <w:t>.</w:t>
          </w:r>
        </w:p>
        <w:p w14:paraId="337DBD78" w14:textId="7EC1267D" w:rsidR="00AC38EF" w:rsidRDefault="00A34787" w:rsidP="00AC38EF">
          <w:pPr>
            <w:rPr>
              <w:rFonts w:asciiTheme="minorHAnsi" w:eastAsia="Calibri" w:hAnsiTheme="minorHAnsi" w:cstheme="minorHAnsi"/>
              <w:sz w:val="22"/>
              <w:szCs w:val="22"/>
              <w:lang w:val="en-GB" w:eastAsia="en-US"/>
            </w:rPr>
          </w:pPr>
          <w:r w:rsidRPr="00A34787">
            <w:rPr>
              <w:rFonts w:asciiTheme="minorHAnsi" w:eastAsia="Calibri" w:hAnsiTheme="minorHAnsi" w:cstheme="minorHAnsi"/>
              <w:sz w:val="22"/>
              <w:szCs w:val="22"/>
              <w:lang w:val="en-GB" w:eastAsia="en-US"/>
            </w:rPr>
            <w:t xml:space="preserve">The </w:t>
          </w:r>
          <w:r>
            <w:rPr>
              <w:rFonts w:asciiTheme="minorHAnsi" w:eastAsia="Calibri" w:hAnsiTheme="minorHAnsi" w:cstheme="minorHAnsi"/>
              <w:sz w:val="22"/>
              <w:szCs w:val="22"/>
              <w:lang w:val="en-GB" w:eastAsia="en-US"/>
            </w:rPr>
            <w:t>targeted consultation may</w:t>
          </w:r>
          <w:r w:rsidRPr="00A34787">
            <w:rPr>
              <w:rFonts w:asciiTheme="minorHAnsi" w:eastAsia="Calibri" w:hAnsiTheme="minorHAnsi" w:cstheme="minorHAnsi"/>
              <w:sz w:val="22"/>
              <w:szCs w:val="22"/>
              <w:lang w:val="en-GB" w:eastAsia="en-US"/>
            </w:rPr>
            <w:t xml:space="preserve"> require you to provide personal data in your response. Only the name and type of the organisation on whose behalf you are contributing will be included in the study report which would feed into further Commission’s work and research on this topic. </w:t>
          </w:r>
          <w:r w:rsidR="00AC38EF" w:rsidRPr="00EB726F">
            <w:rPr>
              <w:rFonts w:asciiTheme="minorHAnsi" w:eastAsia="Calibri" w:hAnsiTheme="minorHAnsi" w:cstheme="minorHAnsi"/>
              <w:sz w:val="22"/>
              <w:szCs w:val="22"/>
              <w:lang w:val="en-GB" w:eastAsia="en-US"/>
            </w:rPr>
            <w:t xml:space="preserve">For reasons of transparency and openness, in principle, </w:t>
          </w:r>
          <w:r w:rsidR="00AC38EF">
            <w:rPr>
              <w:rFonts w:asciiTheme="minorHAnsi" w:eastAsia="Calibri" w:hAnsiTheme="minorHAnsi" w:cstheme="minorHAnsi"/>
              <w:sz w:val="22"/>
              <w:szCs w:val="22"/>
              <w:lang w:val="en-GB" w:eastAsia="en-US"/>
            </w:rPr>
            <w:t>your</w:t>
          </w:r>
          <w:r w:rsidR="00AC38EF" w:rsidRPr="00EB726F">
            <w:rPr>
              <w:rFonts w:asciiTheme="minorHAnsi" w:eastAsia="Calibri" w:hAnsiTheme="minorHAnsi" w:cstheme="minorHAnsi"/>
              <w:sz w:val="22"/>
              <w:szCs w:val="22"/>
              <w:lang w:val="en-GB" w:eastAsia="en-US"/>
            </w:rPr>
            <w:t xml:space="preserve"> views </w:t>
          </w:r>
          <w:r>
            <w:rPr>
              <w:rFonts w:asciiTheme="minorHAnsi" w:eastAsia="Calibri" w:hAnsiTheme="minorHAnsi" w:cstheme="minorHAnsi"/>
              <w:sz w:val="22"/>
              <w:szCs w:val="22"/>
              <w:lang w:val="en-GB" w:eastAsia="en-US"/>
            </w:rPr>
            <w:t>could</w:t>
          </w:r>
          <w:r w:rsidR="00AC38EF" w:rsidRPr="00EB726F">
            <w:rPr>
              <w:rFonts w:asciiTheme="minorHAnsi" w:eastAsia="Calibri" w:hAnsiTheme="minorHAnsi" w:cstheme="minorHAnsi"/>
              <w:sz w:val="22"/>
              <w:szCs w:val="22"/>
              <w:lang w:val="en-GB" w:eastAsia="en-US"/>
            </w:rPr>
            <w:t xml:space="preserve"> be published on a Europa website, either directly as received</w:t>
          </w:r>
          <w:r w:rsidR="00AC38EF">
            <w:rPr>
              <w:rFonts w:asciiTheme="minorHAnsi" w:eastAsia="Calibri" w:hAnsiTheme="minorHAnsi" w:cstheme="minorHAnsi"/>
              <w:sz w:val="22"/>
              <w:szCs w:val="22"/>
              <w:lang w:val="en-GB" w:eastAsia="en-US"/>
            </w:rPr>
            <w:t xml:space="preserve">, </w:t>
          </w:r>
          <w:r w:rsidR="00AC38EF" w:rsidRPr="00EB726F">
            <w:rPr>
              <w:rFonts w:asciiTheme="minorHAnsi" w:eastAsia="Calibri" w:hAnsiTheme="minorHAnsi" w:cstheme="minorHAnsi"/>
              <w:sz w:val="22"/>
              <w:szCs w:val="22"/>
              <w:lang w:val="en-GB" w:eastAsia="en-US"/>
            </w:rPr>
            <w:t>in the form of a summary report</w:t>
          </w:r>
          <w:r w:rsidR="00AC38EF">
            <w:rPr>
              <w:rFonts w:asciiTheme="minorHAnsi" w:eastAsia="Calibri" w:hAnsiTheme="minorHAnsi" w:cstheme="minorHAnsi"/>
              <w:sz w:val="22"/>
              <w:szCs w:val="22"/>
              <w:lang w:val="en-GB" w:eastAsia="en-US"/>
            </w:rPr>
            <w:t>,</w:t>
          </w:r>
          <w:r w:rsidR="00AC38EF" w:rsidRPr="00EB726F">
            <w:rPr>
              <w:rFonts w:asciiTheme="minorHAnsi" w:eastAsia="Calibri" w:hAnsiTheme="minorHAnsi" w:cstheme="minorHAnsi"/>
              <w:sz w:val="22"/>
              <w:szCs w:val="22"/>
              <w:lang w:val="en-GB" w:eastAsia="en-US"/>
            </w:rPr>
            <w:t xml:space="preserve"> or included in a wider policy document. </w:t>
          </w:r>
        </w:p>
        <w:p w14:paraId="7A7BD753" w14:textId="7FC7F88F" w:rsidR="00102941" w:rsidRDefault="00102941" w:rsidP="00AC38EF">
          <w:pPr>
            <w:rPr>
              <w:rFonts w:asciiTheme="minorHAnsi" w:eastAsia="Calibri" w:hAnsiTheme="minorHAnsi" w:cstheme="minorHAnsi"/>
              <w:sz w:val="22"/>
              <w:szCs w:val="22"/>
              <w:lang w:val="en-GB" w:eastAsia="en-US"/>
            </w:rPr>
          </w:pPr>
          <w:r w:rsidRPr="00102941">
            <w:rPr>
              <w:rFonts w:asciiTheme="minorHAnsi" w:eastAsia="Calibri" w:hAnsiTheme="minorHAnsi" w:cstheme="minorHAnsi"/>
              <w:sz w:val="22"/>
              <w:szCs w:val="22"/>
              <w:lang w:val="en-GB" w:eastAsia="en-US"/>
            </w:rPr>
            <w:t>The interview</w:t>
          </w:r>
          <w:r>
            <w:rPr>
              <w:rFonts w:asciiTheme="minorHAnsi" w:eastAsia="Calibri" w:hAnsiTheme="minorHAnsi" w:cstheme="minorHAnsi"/>
              <w:sz w:val="22"/>
              <w:szCs w:val="22"/>
              <w:lang w:val="en-GB" w:eastAsia="en-US"/>
            </w:rPr>
            <w:t>s</w:t>
          </w:r>
          <w:r w:rsidR="00BF472E">
            <w:rPr>
              <w:rFonts w:asciiTheme="minorHAnsi" w:eastAsia="Calibri" w:hAnsiTheme="minorHAnsi" w:cstheme="minorHAnsi"/>
              <w:sz w:val="22"/>
              <w:szCs w:val="22"/>
              <w:lang w:val="en-GB" w:eastAsia="en-US"/>
            </w:rPr>
            <w:t xml:space="preserve"> </w:t>
          </w:r>
          <w:r w:rsidRPr="00102941">
            <w:rPr>
              <w:rFonts w:asciiTheme="minorHAnsi" w:eastAsia="Calibri" w:hAnsiTheme="minorHAnsi" w:cstheme="minorHAnsi"/>
              <w:sz w:val="22"/>
              <w:szCs w:val="22"/>
              <w:lang w:val="en-GB" w:eastAsia="en-US"/>
            </w:rPr>
            <w:t xml:space="preserve">might also be audio-recorded for the purposes of processing the information obtained by the study team, but </w:t>
          </w:r>
          <w:r>
            <w:rPr>
              <w:rFonts w:asciiTheme="minorHAnsi" w:eastAsia="Calibri" w:hAnsiTheme="minorHAnsi" w:cstheme="minorHAnsi"/>
              <w:sz w:val="22"/>
              <w:szCs w:val="22"/>
              <w:lang w:val="en-GB" w:eastAsia="en-US"/>
            </w:rPr>
            <w:t>they</w:t>
          </w:r>
          <w:r w:rsidRPr="00102941">
            <w:rPr>
              <w:rFonts w:asciiTheme="minorHAnsi" w:eastAsia="Calibri" w:hAnsiTheme="minorHAnsi" w:cstheme="minorHAnsi"/>
              <w:sz w:val="22"/>
              <w:szCs w:val="22"/>
              <w:lang w:val="en-GB" w:eastAsia="en-US"/>
            </w:rPr>
            <w:t xml:space="preserve"> will not be published.</w:t>
          </w:r>
        </w:p>
        <w:p w14:paraId="514EAA06" w14:textId="35977BE3" w:rsidR="00AC38EF" w:rsidRPr="00EB726F" w:rsidRDefault="00AC38EF" w:rsidP="00AC38EF">
          <w:pPr>
            <w:rPr>
              <w:rFonts w:asciiTheme="minorHAnsi" w:eastAsia="Calibri" w:hAnsiTheme="minorHAnsi" w:cstheme="minorHAnsi"/>
              <w:sz w:val="22"/>
              <w:szCs w:val="22"/>
              <w:lang w:val="en-GB" w:eastAsia="en-US"/>
            </w:rPr>
          </w:pPr>
          <w:r w:rsidRPr="00EB726F">
            <w:rPr>
              <w:rFonts w:asciiTheme="minorHAnsi" w:eastAsia="Calibri" w:hAnsiTheme="minorHAnsi" w:cstheme="minorHAnsi"/>
              <w:sz w:val="22"/>
              <w:szCs w:val="22"/>
              <w:lang w:val="en-GB" w:eastAsia="en-US"/>
            </w:rPr>
            <w:t xml:space="preserve">To avoid misuse, anonymous contributions to </w:t>
          </w:r>
          <w:r w:rsidRPr="00BF472E">
            <w:rPr>
              <w:rFonts w:asciiTheme="minorHAnsi" w:eastAsia="Calibri" w:hAnsiTheme="minorHAnsi" w:cstheme="minorHAnsi"/>
              <w:iCs/>
              <w:color w:val="000000" w:themeColor="text1"/>
              <w:sz w:val="22"/>
              <w:szCs w:val="22"/>
              <w:lang w:val="en-GB" w:eastAsia="en-US"/>
            </w:rPr>
            <w:t xml:space="preserve">the </w:t>
          </w:r>
          <w:r w:rsidR="00A34787" w:rsidRPr="00BF472E">
            <w:rPr>
              <w:rFonts w:asciiTheme="minorHAnsi" w:eastAsia="Calibri" w:hAnsiTheme="minorHAnsi" w:cstheme="minorHAnsi"/>
              <w:iCs/>
              <w:color w:val="000000" w:themeColor="text1"/>
              <w:sz w:val="22"/>
              <w:szCs w:val="22"/>
              <w:lang w:val="en-GB" w:eastAsia="en-US"/>
            </w:rPr>
            <w:t>survey</w:t>
          </w:r>
          <w:r w:rsidRPr="004644E2">
            <w:rPr>
              <w:rFonts w:asciiTheme="minorHAnsi" w:eastAsia="Calibri" w:hAnsiTheme="minorHAnsi" w:cstheme="minorHAnsi"/>
              <w:color w:val="000000" w:themeColor="text1"/>
              <w:sz w:val="22"/>
              <w:szCs w:val="22"/>
              <w:lang w:val="en-GB" w:eastAsia="en-US"/>
            </w:rPr>
            <w:t xml:space="preserve"> </w:t>
          </w:r>
          <w:r w:rsidRPr="00EB726F">
            <w:rPr>
              <w:rFonts w:asciiTheme="minorHAnsi" w:eastAsia="Calibri" w:hAnsiTheme="minorHAnsi" w:cstheme="minorHAnsi"/>
              <w:sz w:val="22"/>
              <w:szCs w:val="22"/>
              <w:lang w:val="en-GB" w:eastAsia="en-US"/>
            </w:rPr>
            <w:t>may not be accepted</w:t>
          </w:r>
          <w:r w:rsidR="00A34787" w:rsidRPr="00BF472E">
            <w:rPr>
              <w:lang w:val="en-GB"/>
            </w:rPr>
            <w:t xml:space="preserve"> </w:t>
          </w:r>
          <w:r w:rsidR="00A34787" w:rsidRPr="00A34787">
            <w:rPr>
              <w:rFonts w:asciiTheme="minorHAnsi" w:eastAsia="Calibri" w:hAnsiTheme="minorHAnsi" w:cstheme="minorHAnsi"/>
              <w:sz w:val="22"/>
              <w:szCs w:val="22"/>
              <w:lang w:val="en-GB" w:eastAsia="en-US"/>
            </w:rPr>
            <w:t>or are conceptually impossible in case of interviews</w:t>
          </w:r>
          <w:r w:rsidRPr="00EB726F">
            <w:rPr>
              <w:rFonts w:asciiTheme="minorHAnsi" w:eastAsia="Calibri" w:hAnsiTheme="minorHAnsi" w:cstheme="minorHAnsi"/>
              <w:sz w:val="22"/>
              <w:szCs w:val="22"/>
              <w:lang w:val="en-GB" w:eastAsia="en-US"/>
            </w:rPr>
            <w:t>.</w:t>
          </w:r>
        </w:p>
        <w:p w14:paraId="392DF2DC" w14:textId="77777777" w:rsidR="00AC38EF" w:rsidRDefault="00AC38EF" w:rsidP="00AC38EF">
          <w:pPr>
            <w:rPr>
              <w:rFonts w:asciiTheme="minorHAnsi" w:eastAsia="Calibri" w:hAnsiTheme="minorHAnsi" w:cstheme="minorHAnsi"/>
              <w:sz w:val="22"/>
              <w:szCs w:val="22"/>
              <w:lang w:val="en-GB" w:eastAsia="en-US"/>
            </w:rPr>
          </w:pPr>
          <w:r w:rsidRPr="00EB726F">
            <w:rPr>
              <w:rFonts w:asciiTheme="minorHAnsi" w:eastAsia="Calibri" w:hAnsiTheme="minorHAnsi" w:cstheme="minorHAnsi"/>
              <w:sz w:val="22"/>
              <w:szCs w:val="22"/>
              <w:lang w:val="en-GB" w:eastAsia="en-US"/>
            </w:rPr>
            <w:t>The personal data processed may be reused for the purpose of procedures before the EU Courts, national courts, the European Ombudsman or the European Court of Auditor.</w:t>
          </w:r>
        </w:p>
        <w:p w14:paraId="32CAC008" w14:textId="63F67FEB" w:rsidR="00AC38EF" w:rsidRDefault="00AC38EF" w:rsidP="00AC38EF">
          <w:pPr>
            <w:autoSpaceDE w:val="0"/>
            <w:autoSpaceDN w:val="0"/>
            <w:adjustRightInd w:val="0"/>
            <w:spacing w:after="0"/>
            <w:rPr>
              <w:rFonts w:asciiTheme="minorHAnsi" w:eastAsia="Cambria" w:hAnsiTheme="minorHAnsi" w:cstheme="minorHAnsi"/>
              <w:sz w:val="22"/>
              <w:szCs w:val="22"/>
              <w:lang w:val="en-US" w:eastAsia="en-US"/>
            </w:rPr>
          </w:pPr>
          <w:r w:rsidRPr="004165DF">
            <w:rPr>
              <w:rFonts w:asciiTheme="minorHAnsi" w:eastAsia="Cambria" w:hAnsiTheme="minorHAnsi" w:cstheme="minorHAnsi"/>
              <w:sz w:val="22"/>
              <w:szCs w:val="22"/>
              <w:lang w:val="en-US" w:eastAsia="en-US"/>
            </w:rPr>
            <w:t xml:space="preserve">Your personal data will </w:t>
          </w:r>
          <w:r w:rsidRPr="004165DF">
            <w:rPr>
              <w:rFonts w:asciiTheme="minorHAnsi" w:eastAsia="Cambria" w:hAnsiTheme="minorHAnsi" w:cstheme="minorHAnsi"/>
              <w:i/>
              <w:sz w:val="22"/>
              <w:szCs w:val="22"/>
              <w:u w:val="single"/>
              <w:lang w:val="en-US" w:eastAsia="en-US"/>
            </w:rPr>
            <w:t>not</w:t>
          </w:r>
          <w:r w:rsidRPr="004165DF">
            <w:rPr>
              <w:rFonts w:asciiTheme="minorHAnsi" w:eastAsia="Cambria" w:hAnsiTheme="minorHAnsi" w:cstheme="minorHAnsi"/>
              <w:sz w:val="22"/>
              <w:szCs w:val="22"/>
              <w:lang w:val="en-US" w:eastAsia="en-US"/>
            </w:rPr>
            <w:t xml:space="preserve"> be used for an automated decision-making including profiling.</w:t>
          </w:r>
        </w:p>
        <w:p w14:paraId="0296528F" w14:textId="77777777" w:rsidR="005C47A8" w:rsidRDefault="005C47A8" w:rsidP="00AC38EF">
          <w:pPr>
            <w:autoSpaceDE w:val="0"/>
            <w:autoSpaceDN w:val="0"/>
            <w:adjustRightInd w:val="0"/>
            <w:spacing w:after="0"/>
            <w:rPr>
              <w:rFonts w:asciiTheme="minorHAnsi" w:eastAsia="Cambria" w:hAnsiTheme="minorHAnsi" w:cstheme="minorHAnsi"/>
              <w:i/>
              <w:color w:val="FF0000"/>
              <w:sz w:val="22"/>
              <w:szCs w:val="22"/>
              <w:lang w:val="en-US" w:eastAsia="en-US"/>
            </w:rPr>
          </w:pPr>
        </w:p>
        <w:p w14:paraId="2735D224" w14:textId="77777777" w:rsidR="00AC38EF" w:rsidRPr="004B23D6" w:rsidRDefault="00AC38EF" w:rsidP="00AC38EF">
          <w:pPr>
            <w:autoSpaceDE w:val="0"/>
            <w:autoSpaceDN w:val="0"/>
            <w:adjustRightInd w:val="0"/>
            <w:spacing w:after="0"/>
            <w:rPr>
              <w:rFonts w:asciiTheme="minorHAnsi" w:eastAsia="Cambria" w:hAnsiTheme="minorHAnsi" w:cstheme="minorHAnsi"/>
              <w:i/>
              <w:color w:val="FF0000"/>
              <w:sz w:val="22"/>
              <w:szCs w:val="22"/>
              <w:lang w:val="en-US" w:eastAsia="en-US"/>
            </w:rPr>
          </w:pPr>
        </w:p>
        <w:p w14:paraId="56CB83BF" w14:textId="77777777"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On what legal ground(s) do we process your personal data</w:t>
          </w:r>
        </w:p>
        <w:p w14:paraId="588A19F7" w14:textId="77777777" w:rsidR="00AC38EF" w:rsidRPr="00BB4D24"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We process your personal data, because:</w:t>
          </w:r>
        </w:p>
        <w:p w14:paraId="451301EE" w14:textId="77777777" w:rsidR="00AC38EF" w:rsidRPr="00BB4D24"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(a) processing is necessary for the performance of a task carried out in the public interest;</w:t>
          </w:r>
        </w:p>
        <w:p w14:paraId="053DE234" w14:textId="77777777" w:rsidR="00AC38EF" w:rsidRPr="00BB4D24"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(b) processing is necessary for compliance with a legal obligation to which the controller is subject;</w:t>
          </w:r>
        </w:p>
        <w:p w14:paraId="321B9718" w14:textId="77777777" w:rsidR="00AC38EF"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 xml:space="preserve">(d) it is based on your consent, </w:t>
          </w:r>
          <w:r>
            <w:rPr>
              <w:rFonts w:asciiTheme="minorHAnsi" w:eastAsia="Calibri" w:hAnsiTheme="minorHAnsi" w:cstheme="minorHAnsi"/>
              <w:sz w:val="22"/>
              <w:szCs w:val="22"/>
              <w:lang w:val="en-GB" w:eastAsia="en-US"/>
            </w:rPr>
            <w:t>for one or more specified purposes:</w:t>
          </w:r>
        </w:p>
        <w:p w14:paraId="67804204" w14:textId="278C7307" w:rsidR="00AC38EF" w:rsidRPr="00BB4D24" w:rsidRDefault="00102941" w:rsidP="00AC38EF">
          <w:pPr>
            <w:pStyle w:val="ListParagraph"/>
            <w:numPr>
              <w:ilvl w:val="0"/>
              <w:numId w:val="4"/>
            </w:numPr>
            <w:spacing w:after="0"/>
            <w:rPr>
              <w:rFonts w:asciiTheme="minorHAnsi" w:eastAsia="Calibri" w:hAnsiTheme="minorHAnsi" w:cstheme="minorHAnsi"/>
              <w:sz w:val="22"/>
              <w:szCs w:val="22"/>
              <w:lang w:val="en-GB" w:eastAsia="en-US"/>
            </w:rPr>
          </w:pPr>
          <w:r w:rsidRPr="00102941">
            <w:rPr>
              <w:rFonts w:asciiTheme="minorHAnsi" w:eastAsia="Calibri" w:hAnsiTheme="minorHAnsi" w:cstheme="minorHAnsi"/>
              <w:sz w:val="22"/>
              <w:szCs w:val="22"/>
              <w:lang w:val="en-GB" w:eastAsia="en-US"/>
            </w:rPr>
            <w:t xml:space="preserve">processing is necessary for the completion of the </w:t>
          </w:r>
          <w:r>
            <w:rPr>
              <w:rFonts w:asciiTheme="minorHAnsi" w:eastAsia="Calibri" w:hAnsiTheme="minorHAnsi" w:cstheme="minorHAnsi"/>
              <w:sz w:val="22"/>
              <w:szCs w:val="22"/>
              <w:lang w:val="en-GB" w:eastAsia="en-US"/>
            </w:rPr>
            <w:t>targeted consultations</w:t>
          </w:r>
          <w:r w:rsidRPr="00102941">
            <w:rPr>
              <w:rFonts w:asciiTheme="minorHAnsi" w:eastAsia="Calibri" w:hAnsiTheme="minorHAnsi" w:cstheme="minorHAnsi"/>
              <w:sz w:val="22"/>
              <w:szCs w:val="22"/>
              <w:lang w:val="en-GB" w:eastAsia="en-US"/>
            </w:rPr>
            <w:t xml:space="preserve"> and for drafting the report</w:t>
          </w:r>
          <w:r>
            <w:rPr>
              <w:rFonts w:asciiTheme="minorHAnsi" w:eastAsia="Calibri" w:hAnsiTheme="minorHAnsi" w:cstheme="minorHAnsi"/>
              <w:sz w:val="22"/>
              <w:szCs w:val="22"/>
              <w:lang w:val="en-GB" w:eastAsia="en-US"/>
            </w:rPr>
            <w:t>s</w:t>
          </w:r>
          <w:r w:rsidRPr="00102941">
            <w:rPr>
              <w:rFonts w:asciiTheme="minorHAnsi" w:eastAsia="Calibri" w:hAnsiTheme="minorHAnsi" w:cstheme="minorHAnsi"/>
              <w:sz w:val="22"/>
              <w:szCs w:val="22"/>
              <w:lang w:val="en-GB" w:eastAsia="en-US"/>
            </w:rPr>
            <w:t xml:space="preserve"> concerning the</w:t>
          </w:r>
          <w:r>
            <w:rPr>
              <w:rFonts w:asciiTheme="minorHAnsi" w:eastAsia="Calibri" w:hAnsiTheme="minorHAnsi" w:cstheme="minorHAnsi"/>
              <w:sz w:val="22"/>
              <w:szCs w:val="22"/>
              <w:lang w:val="en-GB" w:eastAsia="en-US"/>
            </w:rPr>
            <w:t xml:space="preserve"> Study</w:t>
          </w:r>
          <w:r w:rsidR="00AC38EF" w:rsidRPr="00BB4D24">
            <w:rPr>
              <w:rFonts w:asciiTheme="minorHAnsi" w:eastAsia="Calibri" w:hAnsiTheme="minorHAnsi" w:cstheme="minorHAnsi"/>
              <w:sz w:val="22"/>
              <w:szCs w:val="22"/>
              <w:lang w:val="en-GB" w:eastAsia="en-US"/>
            </w:rPr>
            <w:t>;</w:t>
          </w:r>
        </w:p>
        <w:p w14:paraId="3E718C8A" w14:textId="6BDC0817" w:rsidR="00AC38EF" w:rsidRPr="00BB4D24" w:rsidRDefault="00CF4AD9" w:rsidP="00AC38EF">
          <w:pPr>
            <w:pStyle w:val="ListParagraph"/>
            <w:numPr>
              <w:ilvl w:val="0"/>
              <w:numId w:val="4"/>
            </w:numPr>
            <w:spacing w:after="0"/>
            <w:rPr>
              <w:rFonts w:asciiTheme="minorHAnsi" w:eastAsia="Calibri" w:hAnsiTheme="minorHAnsi" w:cstheme="minorHAnsi"/>
              <w:sz w:val="22"/>
              <w:szCs w:val="22"/>
              <w:lang w:val="en-GB" w:eastAsia="en-US"/>
            </w:rPr>
          </w:pPr>
          <w:r w:rsidRPr="00CF4AD9">
            <w:rPr>
              <w:rFonts w:asciiTheme="minorHAnsi" w:eastAsia="Calibri" w:hAnsiTheme="minorHAnsi" w:cstheme="minorHAnsi"/>
              <w:sz w:val="22"/>
              <w:szCs w:val="22"/>
              <w:lang w:val="en-GB" w:eastAsia="en-US"/>
            </w:rPr>
            <w:t>eventual publication of your views and identity of the stakeholder that you represent (name and type of organisation</w:t>
          </w:r>
          <w:r>
            <w:rPr>
              <w:rFonts w:asciiTheme="minorHAnsi" w:eastAsia="Calibri" w:hAnsiTheme="minorHAnsi" w:cstheme="minorHAnsi"/>
              <w:sz w:val="22"/>
              <w:szCs w:val="22"/>
              <w:lang w:val="en-GB" w:eastAsia="en-US"/>
            </w:rPr>
            <w:t>)</w:t>
          </w:r>
          <w:r w:rsidR="00AC38EF" w:rsidRPr="00BB4D24">
            <w:rPr>
              <w:rFonts w:asciiTheme="minorHAnsi" w:eastAsia="Calibri" w:hAnsiTheme="minorHAnsi" w:cstheme="minorHAnsi"/>
              <w:sz w:val="22"/>
              <w:szCs w:val="22"/>
              <w:lang w:val="en-GB" w:eastAsia="en-US"/>
            </w:rPr>
            <w:t>;</w:t>
          </w:r>
        </w:p>
        <w:p w14:paraId="252951FE" w14:textId="75E968C9" w:rsidR="00AC38EF" w:rsidRPr="00BB4D24" w:rsidRDefault="00CF4AD9" w:rsidP="00AC38EF">
          <w:pPr>
            <w:pStyle w:val="ListParagraph"/>
            <w:numPr>
              <w:ilvl w:val="0"/>
              <w:numId w:val="4"/>
            </w:numPr>
            <w:spacing w:after="0"/>
            <w:rPr>
              <w:rFonts w:asciiTheme="minorHAnsi" w:eastAsia="Calibri" w:hAnsiTheme="minorHAnsi" w:cstheme="minorHAnsi"/>
              <w:sz w:val="22"/>
              <w:szCs w:val="22"/>
              <w:lang w:val="en-GB" w:eastAsia="en-US"/>
            </w:rPr>
          </w:pPr>
          <w:r w:rsidRPr="00CF4AD9">
            <w:rPr>
              <w:rFonts w:asciiTheme="minorHAnsi" w:eastAsia="Calibri" w:hAnsiTheme="minorHAnsi" w:cstheme="minorHAnsi"/>
              <w:sz w:val="22"/>
              <w:szCs w:val="22"/>
              <w:lang w:val="en-GB" w:eastAsia="en-US"/>
            </w:rPr>
            <w:t>if personal data is spontaneously provided by you in your contribution to the semi-structured interview, their eventual publication</w:t>
          </w:r>
          <w:r w:rsidR="00AC38EF" w:rsidRPr="00BB4D24">
            <w:rPr>
              <w:rFonts w:asciiTheme="minorHAnsi" w:eastAsia="Calibri" w:hAnsiTheme="minorHAnsi" w:cstheme="minorHAnsi"/>
              <w:sz w:val="22"/>
              <w:szCs w:val="22"/>
              <w:lang w:val="en-GB" w:eastAsia="en-US"/>
            </w:rPr>
            <w:t>;</w:t>
          </w:r>
        </w:p>
        <w:p w14:paraId="3D3B382B" w14:textId="77777777" w:rsidR="00AC38EF" w:rsidRDefault="00AC38EF" w:rsidP="00AC38EF">
          <w:pPr>
            <w:pStyle w:val="ListParagraph"/>
            <w:numPr>
              <w:ilvl w:val="0"/>
              <w:numId w:val="4"/>
            </w:numPr>
            <w:spacing w:after="0"/>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if applicable, the processing of special categories of personal data.</w:t>
          </w:r>
        </w:p>
        <w:p w14:paraId="23E69A9F" w14:textId="77777777" w:rsidR="00AC38EF" w:rsidRPr="003366E8" w:rsidRDefault="00AC38EF" w:rsidP="00AC38EF">
          <w:pPr>
            <w:pStyle w:val="ListParagraph"/>
            <w:spacing w:after="0"/>
            <w:rPr>
              <w:rFonts w:asciiTheme="minorHAnsi" w:eastAsia="Calibri" w:hAnsiTheme="minorHAnsi" w:cstheme="minorHAnsi"/>
              <w:sz w:val="22"/>
              <w:szCs w:val="22"/>
              <w:lang w:val="en-GB" w:eastAsia="en-US"/>
            </w:rPr>
          </w:pPr>
        </w:p>
        <w:p w14:paraId="60C686CC" w14:textId="77777777" w:rsidR="00AC38EF"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 xml:space="preserve">The Union law which is the basis for the processing based on Articles 5(1)(a) and (b) of Regulation (EU) 2018/1725 is the Treaty of the European Union, and more specifically its Articles 1 and 11, as well as the Protocol 2 on the application of the principles of subsidiarity and proportionality. </w:t>
          </w:r>
        </w:p>
        <w:p w14:paraId="3B2E336D" w14:textId="77777777" w:rsidR="00AC38EF" w:rsidRPr="004B23D6" w:rsidRDefault="00AC38EF" w:rsidP="00AC38EF">
          <w:pPr>
            <w:keepNext/>
            <w:numPr>
              <w:ilvl w:val="0"/>
              <w:numId w:val="2"/>
            </w:numPr>
            <w:spacing w:after="200"/>
            <w:ind w:left="714" w:hanging="357"/>
            <w:rPr>
              <w:rFonts w:asciiTheme="minorHAnsi" w:eastAsia="Calibri" w:hAnsiTheme="minorHAnsi" w:cstheme="minorHAnsi"/>
              <w:b/>
              <w:sz w:val="22"/>
              <w:szCs w:val="22"/>
              <w:u w:val="single"/>
              <w:lang w:val="en-GB" w:eastAsia="en-US"/>
            </w:rPr>
          </w:pPr>
          <w:r w:rsidRPr="00BB4D24" w:rsidDel="00657F5C">
            <w:rPr>
              <w:rFonts w:asciiTheme="minorHAnsi" w:eastAsia="Calibri" w:hAnsiTheme="minorHAnsi" w:cstheme="minorHAnsi"/>
              <w:i/>
              <w:color w:val="FF0000"/>
              <w:sz w:val="22"/>
              <w:szCs w:val="22"/>
              <w:lang w:val="en-GB" w:eastAsia="en-US"/>
            </w:rPr>
            <w:t xml:space="preserve"> </w:t>
          </w:r>
          <w:r w:rsidRPr="004B23D6">
            <w:rPr>
              <w:rFonts w:asciiTheme="minorHAnsi" w:eastAsia="Calibri" w:hAnsiTheme="minorHAnsi" w:cstheme="minorHAnsi"/>
              <w:b/>
              <w:sz w:val="22"/>
              <w:szCs w:val="22"/>
              <w:u w:val="single"/>
              <w:lang w:val="en-GB" w:eastAsia="en-US"/>
            </w:rPr>
            <w:t>Which personal data do we collect and further process</w:t>
          </w:r>
          <w:r w:rsidRPr="004B23D6">
            <w:rPr>
              <w:rFonts w:asciiTheme="minorHAnsi" w:eastAsia="Calibri" w:hAnsiTheme="minorHAnsi" w:cstheme="minorHAnsi"/>
              <w:i/>
              <w:sz w:val="22"/>
              <w:szCs w:val="22"/>
              <w:lang w:val="en-GB" w:eastAsia="en-US"/>
            </w:rPr>
            <w:t xml:space="preserve">? </w:t>
          </w:r>
        </w:p>
        <w:p w14:paraId="7677A4FA" w14:textId="0F7889B6" w:rsidR="00AC38EF" w:rsidRDefault="00AC38EF" w:rsidP="00AC38EF">
          <w:pPr>
            <w:spacing w:after="0"/>
            <w:rPr>
              <w:rFonts w:asciiTheme="minorHAnsi" w:eastAsia="Cambria" w:hAnsiTheme="minorHAnsi" w:cstheme="minorHAnsi"/>
              <w:sz w:val="22"/>
              <w:szCs w:val="22"/>
              <w:lang w:val="en-GB" w:eastAsia="en-US"/>
            </w:rPr>
          </w:pPr>
          <w:r w:rsidRPr="004B23D6">
            <w:rPr>
              <w:rFonts w:asciiTheme="minorHAnsi" w:eastAsia="Cambria" w:hAnsiTheme="minorHAnsi" w:cstheme="minorHAnsi"/>
              <w:sz w:val="22"/>
              <w:szCs w:val="22"/>
              <w:lang w:val="en-GB" w:eastAsia="en-US"/>
            </w:rPr>
            <w:t>In order to carry out this processing operation</w:t>
          </w:r>
          <w:r w:rsidR="00CF4AD9">
            <w:rPr>
              <w:rFonts w:asciiTheme="minorHAnsi" w:eastAsia="Cambria" w:hAnsiTheme="minorHAnsi" w:cstheme="minorHAnsi"/>
              <w:sz w:val="22"/>
              <w:szCs w:val="22"/>
              <w:lang w:val="en-GB" w:eastAsia="en-US"/>
            </w:rPr>
            <w:t xml:space="preserve"> the Data</w:t>
          </w:r>
          <w:r w:rsidR="00CF4AD9" w:rsidRPr="00BF472E">
            <w:rPr>
              <w:lang w:val="en-GB"/>
            </w:rPr>
            <w:t xml:space="preserve"> </w:t>
          </w:r>
          <w:r w:rsidR="00CF4AD9" w:rsidRPr="00CF4AD9">
            <w:rPr>
              <w:rFonts w:asciiTheme="minorHAnsi" w:eastAsia="Cambria" w:hAnsiTheme="minorHAnsi" w:cstheme="minorHAnsi"/>
              <w:sz w:val="22"/>
              <w:szCs w:val="22"/>
              <w:lang w:val="en-GB" w:eastAsia="en-US"/>
            </w:rPr>
            <w:t>Processor on behalf and for the account of</w:t>
          </w:r>
          <w:r w:rsidRPr="004B23D6">
            <w:rPr>
              <w:rFonts w:asciiTheme="minorHAnsi" w:eastAsia="Cambria" w:hAnsiTheme="minorHAnsi" w:cstheme="minorHAnsi"/>
              <w:sz w:val="22"/>
              <w:szCs w:val="22"/>
              <w:lang w:val="en-GB" w:eastAsia="en-US"/>
            </w:rPr>
            <w:t xml:space="preserve"> </w:t>
          </w:r>
          <w:r w:rsidRPr="00BF472E">
            <w:rPr>
              <w:rFonts w:asciiTheme="minorHAnsi" w:eastAsia="Cambria" w:hAnsiTheme="minorHAnsi" w:cstheme="minorHAnsi"/>
              <w:iCs/>
              <w:color w:val="000000" w:themeColor="text1"/>
              <w:sz w:val="22"/>
              <w:szCs w:val="22"/>
              <w:lang w:val="en-GB" w:eastAsia="en-US"/>
            </w:rPr>
            <w:t>the Data Controller</w:t>
          </w:r>
          <w:r w:rsidRPr="004644E2">
            <w:rPr>
              <w:rFonts w:asciiTheme="minorHAnsi" w:eastAsia="Cambria" w:hAnsiTheme="minorHAnsi" w:cstheme="minorHAnsi"/>
              <w:sz w:val="22"/>
              <w:szCs w:val="22"/>
              <w:lang w:val="en-GB" w:eastAsia="en-US"/>
            </w:rPr>
            <w:t xml:space="preserve"> </w:t>
          </w:r>
          <w:r w:rsidR="00CF4AD9">
            <w:rPr>
              <w:rFonts w:asciiTheme="minorHAnsi" w:eastAsia="Cambria" w:hAnsiTheme="minorHAnsi" w:cstheme="minorHAnsi"/>
              <w:sz w:val="22"/>
              <w:szCs w:val="22"/>
              <w:lang w:val="en-GB" w:eastAsia="en-US"/>
            </w:rPr>
            <w:t xml:space="preserve">could </w:t>
          </w:r>
          <w:r w:rsidRPr="004B23D6">
            <w:rPr>
              <w:rFonts w:asciiTheme="minorHAnsi" w:eastAsia="Cambria" w:hAnsiTheme="minorHAnsi" w:cstheme="minorHAnsi"/>
              <w:sz w:val="22"/>
              <w:szCs w:val="22"/>
              <w:lang w:val="en-GB" w:eastAsia="en-US"/>
            </w:rPr>
            <w:t>collect the following categories of personal data:</w:t>
          </w:r>
        </w:p>
        <w:p w14:paraId="0DCD1E2D" w14:textId="77777777" w:rsidR="00CF4AD9" w:rsidRDefault="00CF4AD9" w:rsidP="00AC38EF">
          <w:pPr>
            <w:spacing w:after="0"/>
            <w:rPr>
              <w:rFonts w:asciiTheme="minorHAnsi" w:eastAsia="Cambria" w:hAnsiTheme="minorHAnsi" w:cstheme="minorHAnsi"/>
              <w:sz w:val="22"/>
              <w:szCs w:val="22"/>
              <w:lang w:val="en-GB" w:eastAsia="en-US"/>
            </w:rPr>
          </w:pPr>
        </w:p>
        <w:p w14:paraId="4AE92C6A" w14:textId="77777777" w:rsidR="00AC38EF" w:rsidRPr="002555B0" w:rsidRDefault="00AC38EF" w:rsidP="00AC38EF">
          <w:pPr>
            <w:numPr>
              <w:ilvl w:val="0"/>
              <w:numId w:val="5"/>
            </w:numPr>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name and surname,</w:t>
          </w:r>
        </w:p>
        <w:p w14:paraId="75ABDB0A" w14:textId="5CFF143B" w:rsidR="002555B0" w:rsidRDefault="00CF4AD9" w:rsidP="00AC38EF">
          <w:pPr>
            <w:numPr>
              <w:ilvl w:val="0"/>
              <w:numId w:val="5"/>
            </w:numPr>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position in the organisation</w:t>
          </w:r>
          <w:r w:rsidR="002555B0">
            <w:rPr>
              <w:rFonts w:asciiTheme="minorHAnsi" w:eastAsia="Calibri" w:hAnsiTheme="minorHAnsi" w:cstheme="minorHAnsi"/>
              <w:iCs/>
              <w:sz w:val="22"/>
              <w:szCs w:val="22"/>
              <w:lang w:val="en-IE" w:eastAsia="en-US"/>
            </w:rPr>
            <w:t>,</w:t>
          </w:r>
        </w:p>
        <w:p w14:paraId="6E59B50C" w14:textId="7F3D81DC" w:rsidR="00AC38EF" w:rsidRPr="002555B0" w:rsidRDefault="00AC38EF" w:rsidP="00AC38EF">
          <w:pPr>
            <w:numPr>
              <w:ilvl w:val="0"/>
              <w:numId w:val="5"/>
            </w:numPr>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 xml:space="preserve">profession, </w:t>
          </w:r>
        </w:p>
        <w:p w14:paraId="028385B3" w14:textId="40B7F02E" w:rsidR="00AC38EF" w:rsidRPr="002555B0" w:rsidRDefault="00CF4AD9" w:rsidP="00AC38EF">
          <w:pPr>
            <w:numPr>
              <w:ilvl w:val="0"/>
              <w:numId w:val="5"/>
            </w:numPr>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country in which the organisation is based</w:t>
          </w:r>
          <w:r w:rsidR="00AC38EF" w:rsidRPr="002555B0">
            <w:rPr>
              <w:rFonts w:asciiTheme="minorHAnsi" w:eastAsia="Calibri" w:hAnsiTheme="minorHAnsi" w:cstheme="minorHAnsi"/>
              <w:iCs/>
              <w:sz w:val="22"/>
              <w:szCs w:val="22"/>
              <w:lang w:val="en-IE" w:eastAsia="en-US"/>
            </w:rPr>
            <w:t xml:space="preserve">, </w:t>
          </w:r>
        </w:p>
        <w:p w14:paraId="0AACCCB8" w14:textId="5840C975" w:rsidR="00AC38EF" w:rsidRPr="002555B0" w:rsidRDefault="00AC38EF" w:rsidP="00AC38EF">
          <w:pPr>
            <w:numPr>
              <w:ilvl w:val="0"/>
              <w:numId w:val="5"/>
            </w:numPr>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e-mail address of the respondent,</w:t>
          </w:r>
        </w:p>
        <w:p w14:paraId="693A2C32" w14:textId="61D06841" w:rsidR="00CF4AD9" w:rsidRPr="002555B0" w:rsidRDefault="00CF4AD9" w:rsidP="002555B0">
          <w:pPr>
            <w:pStyle w:val="ListParagraph"/>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telephone number of the respondent (if applicable),</w:t>
          </w:r>
        </w:p>
        <w:p w14:paraId="2236542A" w14:textId="41CC3A5D" w:rsidR="00AC38EF" w:rsidRPr="002555B0" w:rsidRDefault="00AC38EF" w:rsidP="00BF472E">
          <w:pPr>
            <w:pStyle w:val="ListParagraph"/>
            <w:numPr>
              <w:ilvl w:val="0"/>
              <w:numId w:val="5"/>
            </w:numPr>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the name</w:t>
          </w:r>
          <w:r w:rsidR="00CF4AD9" w:rsidRPr="002555B0">
            <w:rPr>
              <w:rFonts w:asciiTheme="minorHAnsi" w:eastAsia="Calibri" w:hAnsiTheme="minorHAnsi" w:cstheme="minorHAnsi"/>
              <w:iCs/>
              <w:sz w:val="22"/>
              <w:szCs w:val="22"/>
              <w:lang w:val="en-IE" w:eastAsia="en-US"/>
            </w:rPr>
            <w:t xml:space="preserve"> and </w:t>
          </w:r>
          <w:r w:rsidRPr="002555B0">
            <w:rPr>
              <w:rFonts w:asciiTheme="minorHAnsi" w:eastAsia="Calibri" w:hAnsiTheme="minorHAnsi" w:cstheme="minorHAnsi"/>
              <w:iCs/>
              <w:sz w:val="22"/>
              <w:szCs w:val="22"/>
              <w:lang w:val="en-IE" w:eastAsia="en-US"/>
            </w:rPr>
            <w:t>type of the organisation on whose behalf the respondent is contributing,</w:t>
          </w:r>
        </w:p>
        <w:p w14:paraId="67C2383E" w14:textId="6DDB08A9" w:rsidR="00AC38EF" w:rsidRPr="00BF472E" w:rsidRDefault="00AC38EF" w:rsidP="00AC38EF">
          <w:pPr>
            <w:numPr>
              <w:ilvl w:val="0"/>
              <w:numId w:val="5"/>
            </w:numPr>
            <w:spacing w:after="0"/>
            <w:rPr>
              <w:rFonts w:asciiTheme="minorHAnsi" w:eastAsia="Calibri" w:hAnsiTheme="minorHAnsi" w:cstheme="minorHAnsi"/>
              <w:iCs/>
              <w:sz w:val="22"/>
              <w:szCs w:val="22"/>
              <w:lang w:val="en-IE" w:eastAsia="en-US"/>
            </w:rPr>
          </w:pPr>
          <w:r w:rsidRPr="002555B0">
            <w:rPr>
              <w:rFonts w:asciiTheme="minorHAnsi" w:eastAsia="Calibri" w:hAnsiTheme="minorHAnsi" w:cstheme="minorHAnsi"/>
              <w:iCs/>
              <w:sz w:val="22"/>
              <w:szCs w:val="22"/>
              <w:lang w:val="en-IE" w:eastAsia="en-US"/>
            </w:rPr>
            <w:t>personal data included in the response or contribution to the targeted consultation (if the targeted consultation at hand requires so</w:t>
          </w:r>
          <w:r w:rsidR="00CF4AD9" w:rsidRPr="00BF472E">
            <w:rPr>
              <w:iCs/>
              <w:lang w:val="en-GB"/>
            </w:rPr>
            <w:t xml:space="preserve"> </w:t>
          </w:r>
          <w:r w:rsidR="00CF4AD9" w:rsidRPr="00BF472E">
            <w:rPr>
              <w:rFonts w:asciiTheme="minorHAnsi" w:eastAsia="Calibri" w:hAnsiTheme="minorHAnsi" w:cstheme="minorHAnsi"/>
              <w:iCs/>
              <w:sz w:val="22"/>
              <w:szCs w:val="22"/>
              <w:lang w:val="en-IE" w:eastAsia="en-US"/>
            </w:rPr>
            <w:t>or the respondent does so voluntarily</w:t>
          </w:r>
          <w:r w:rsidRPr="00BF472E">
            <w:rPr>
              <w:rFonts w:asciiTheme="minorHAnsi" w:eastAsia="Calibri" w:hAnsiTheme="minorHAnsi" w:cstheme="minorHAnsi"/>
              <w:iCs/>
              <w:sz w:val="22"/>
              <w:szCs w:val="22"/>
              <w:lang w:val="en-IE" w:eastAsia="en-US"/>
            </w:rPr>
            <w:t>).</w:t>
          </w:r>
        </w:p>
        <w:p w14:paraId="20F48C10" w14:textId="77777777" w:rsidR="00AC38EF" w:rsidRPr="0053787A" w:rsidRDefault="00AC38EF" w:rsidP="00AC38EF">
          <w:pPr>
            <w:spacing w:after="0"/>
            <w:rPr>
              <w:rFonts w:asciiTheme="minorHAnsi" w:eastAsia="Calibri" w:hAnsiTheme="minorHAnsi" w:cstheme="minorHAnsi"/>
              <w:i/>
              <w:color w:val="FF0000"/>
              <w:sz w:val="22"/>
              <w:szCs w:val="22"/>
              <w:lang w:val="en-IE" w:eastAsia="en-US"/>
            </w:rPr>
          </w:pPr>
        </w:p>
        <w:p w14:paraId="60AE0266" w14:textId="77777777" w:rsidR="00AC38EF" w:rsidRPr="00BF472E" w:rsidRDefault="00AC38EF" w:rsidP="00AC38EF">
          <w:pPr>
            <w:spacing w:after="0"/>
            <w:rPr>
              <w:rFonts w:asciiTheme="minorHAnsi" w:eastAsia="Calibri" w:hAnsiTheme="minorHAnsi" w:cstheme="minorHAnsi"/>
              <w:iCs/>
              <w:sz w:val="22"/>
              <w:szCs w:val="22"/>
              <w:lang w:val="en-GB" w:eastAsia="en-US"/>
            </w:rPr>
          </w:pPr>
          <w:r w:rsidRPr="00BF472E">
            <w:rPr>
              <w:rFonts w:asciiTheme="minorHAnsi" w:eastAsia="Calibri" w:hAnsiTheme="minorHAnsi" w:cstheme="minorHAnsi"/>
              <w:iCs/>
              <w:sz w:val="22"/>
              <w:szCs w:val="22"/>
              <w:lang w:val="en-GB" w:eastAsia="en-US"/>
            </w:rPr>
            <w:t>Furthermore, you may spontaneously provide other, non-requested personal data in the context of your reply to the targeted consultation.</w:t>
          </w:r>
        </w:p>
        <w:p w14:paraId="0E9EF2ED" w14:textId="77777777" w:rsidR="00E16A68" w:rsidRDefault="00E16A68" w:rsidP="00AC38EF">
          <w:pPr>
            <w:spacing w:after="0"/>
            <w:rPr>
              <w:rFonts w:asciiTheme="minorHAnsi" w:eastAsia="Calibri" w:hAnsiTheme="minorHAnsi" w:cstheme="minorHAnsi"/>
              <w:i/>
              <w:sz w:val="22"/>
              <w:szCs w:val="22"/>
              <w:lang w:val="en-GB" w:eastAsia="en-US"/>
            </w:rPr>
          </w:pPr>
        </w:p>
        <w:p w14:paraId="523D8FB0" w14:textId="77777777" w:rsidR="00AC38EF" w:rsidRPr="0053787A" w:rsidRDefault="00AC38EF" w:rsidP="00AC38EF">
          <w:pPr>
            <w:spacing w:after="0"/>
            <w:rPr>
              <w:rFonts w:asciiTheme="minorHAnsi" w:eastAsia="Calibri" w:hAnsiTheme="minorHAnsi" w:cstheme="minorHAnsi"/>
              <w:i/>
              <w:sz w:val="22"/>
              <w:szCs w:val="22"/>
              <w:lang w:val="en-GB" w:eastAsia="en-US"/>
            </w:rPr>
          </w:pPr>
          <w:r w:rsidRPr="004B23D6">
            <w:rPr>
              <w:rFonts w:asciiTheme="minorHAnsi" w:eastAsia="Calibri" w:hAnsiTheme="minorHAnsi" w:cstheme="minorHAnsi"/>
              <w:i/>
              <w:color w:val="FF0000"/>
              <w:sz w:val="22"/>
              <w:szCs w:val="22"/>
              <w:lang w:val="en-GB" w:eastAsia="en-US"/>
            </w:rPr>
            <w:t xml:space="preserve"> </w:t>
          </w:r>
        </w:p>
        <w:p w14:paraId="1EBE3623" w14:textId="77777777" w:rsidR="00AC38EF" w:rsidRPr="00490831" w:rsidRDefault="00AC38EF" w:rsidP="00AC38EF">
          <w:pPr>
            <w:pStyle w:val="ListParagraph"/>
            <w:numPr>
              <w:ilvl w:val="0"/>
              <w:numId w:val="2"/>
            </w:numPr>
            <w:rPr>
              <w:rFonts w:asciiTheme="minorHAnsi" w:eastAsia="Calibri" w:hAnsiTheme="minorHAnsi" w:cstheme="minorHAnsi"/>
              <w:b/>
              <w:sz w:val="22"/>
              <w:szCs w:val="22"/>
              <w:u w:val="single"/>
              <w:lang w:val="en-GB" w:eastAsia="en-US"/>
            </w:rPr>
          </w:pPr>
          <w:r w:rsidRPr="00490831">
            <w:rPr>
              <w:rFonts w:asciiTheme="minorHAnsi" w:eastAsia="Calibri" w:hAnsiTheme="minorHAnsi" w:cstheme="minorHAnsi"/>
              <w:b/>
              <w:sz w:val="22"/>
              <w:szCs w:val="22"/>
              <w:u w:val="single"/>
              <w:lang w:val="en-GB" w:eastAsia="en-US"/>
            </w:rPr>
            <w:t>How long do we keep your personal data?</w:t>
          </w:r>
        </w:p>
        <w:p w14:paraId="022F93CB" w14:textId="5D70C49D" w:rsidR="00AC38EF" w:rsidRDefault="00AC38EF" w:rsidP="00AC38EF">
          <w:pPr>
            <w:rPr>
              <w:rFonts w:asciiTheme="minorHAnsi" w:eastAsia="Calibri" w:hAnsiTheme="minorHAnsi" w:cstheme="minorHAnsi"/>
              <w:sz w:val="22"/>
              <w:szCs w:val="22"/>
              <w:lang w:val="en-GB" w:eastAsia="en-US"/>
            </w:rPr>
          </w:pPr>
          <w:r w:rsidRPr="00BF472E">
            <w:rPr>
              <w:rFonts w:asciiTheme="minorHAnsi" w:eastAsia="Calibri" w:hAnsiTheme="minorHAnsi" w:cstheme="minorHAnsi"/>
              <w:iCs/>
              <w:color w:val="000000" w:themeColor="text1"/>
              <w:sz w:val="22"/>
              <w:szCs w:val="22"/>
              <w:lang w:val="en-GB" w:eastAsia="en-US"/>
            </w:rPr>
            <w:t>The Data Controller</w:t>
          </w:r>
          <w:r w:rsidRPr="004644E2">
            <w:rPr>
              <w:rFonts w:asciiTheme="minorHAnsi" w:eastAsia="Calibri" w:hAnsiTheme="minorHAnsi" w:cstheme="minorHAnsi"/>
              <w:color w:val="000000" w:themeColor="text1"/>
              <w:sz w:val="22"/>
              <w:szCs w:val="22"/>
              <w:lang w:val="en-GB" w:eastAsia="en-US"/>
            </w:rPr>
            <w:t xml:space="preserve"> </w:t>
          </w:r>
          <w:r w:rsidR="00CF4AD9" w:rsidRPr="00CF4AD9">
            <w:rPr>
              <w:rFonts w:asciiTheme="minorHAnsi" w:eastAsia="Calibri" w:hAnsiTheme="minorHAnsi" w:cstheme="minorHAnsi"/>
              <w:color w:val="000000" w:themeColor="text1"/>
              <w:sz w:val="22"/>
              <w:szCs w:val="22"/>
              <w:lang w:val="en-GB" w:eastAsia="en-US"/>
            </w:rPr>
            <w:t xml:space="preserve">as well as the Data Processor </w:t>
          </w:r>
          <w:r w:rsidRPr="004B23D6">
            <w:rPr>
              <w:rFonts w:asciiTheme="minorHAnsi" w:eastAsia="Calibri" w:hAnsiTheme="minorHAnsi" w:cstheme="minorHAnsi"/>
              <w:sz w:val="22"/>
              <w:szCs w:val="22"/>
              <w:lang w:val="en-GB" w:eastAsia="en-US"/>
            </w:rPr>
            <w:t>only keeps your personal data for the time necessary to fulfil the purpose of collection or further processing, namely for</w:t>
          </w:r>
          <w:r>
            <w:rPr>
              <w:rFonts w:asciiTheme="minorHAnsi" w:eastAsia="Calibri" w:hAnsiTheme="minorHAnsi" w:cstheme="minorHAnsi"/>
              <w:sz w:val="22"/>
              <w:szCs w:val="22"/>
              <w:lang w:val="en-GB" w:eastAsia="en-US"/>
            </w:rPr>
            <w:t xml:space="preserve"> a maximum of five years after the closure of the file to which the present targeted consultation belongs.</w:t>
          </w:r>
          <w:r w:rsidRPr="001F0C9E">
            <w:rPr>
              <w:lang w:val="en-IE"/>
            </w:rPr>
            <w:t xml:space="preserve"> </w:t>
          </w:r>
          <w:r w:rsidRPr="001F0C9E">
            <w:rPr>
              <w:rFonts w:asciiTheme="minorHAnsi" w:eastAsia="Calibri" w:hAnsiTheme="minorHAnsi" w:cstheme="minorHAnsi"/>
              <w:sz w:val="22"/>
              <w:szCs w:val="22"/>
              <w:lang w:val="en-GB" w:eastAsia="en-US"/>
            </w:rPr>
            <w:t>A file is closed at the latest once there has been a final outcome in relation to the initiative to which the targeted consultation contributed.</w:t>
          </w:r>
          <w:r>
            <w:rPr>
              <w:rFonts w:asciiTheme="minorHAnsi" w:eastAsia="Calibri" w:hAnsiTheme="minorHAnsi" w:cstheme="minorHAnsi"/>
              <w:sz w:val="22"/>
              <w:szCs w:val="22"/>
              <w:lang w:val="en-GB" w:eastAsia="en-US"/>
            </w:rPr>
            <w:t xml:space="preserve"> </w:t>
          </w:r>
          <w:r w:rsidRPr="001F0C9E">
            <w:rPr>
              <w:rFonts w:asciiTheme="minorHAnsi" w:eastAsia="Calibri" w:hAnsiTheme="minorHAnsi" w:cstheme="minorHAnsi"/>
              <w:sz w:val="22"/>
              <w:szCs w:val="22"/>
              <w:lang w:val="en-GB" w:eastAsia="en-US"/>
            </w:rPr>
            <w:t>This retention period is without prejudice to an earlier elimination of personal data not part of the file or cases of administrative elimination.</w:t>
          </w:r>
        </w:p>
        <w:p w14:paraId="76457343" w14:textId="77777777" w:rsidR="00AC38EF" w:rsidRPr="001F0C9E" w:rsidRDefault="00AC38EF" w:rsidP="00AC38EF">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This administrative retention period</w:t>
          </w:r>
          <w:r w:rsidRPr="001F0C9E">
            <w:rPr>
              <w:rFonts w:asciiTheme="minorHAnsi" w:eastAsia="Calibri" w:hAnsiTheme="minorHAnsi" w:cstheme="minorHAnsi"/>
              <w:sz w:val="22"/>
              <w:szCs w:val="22"/>
              <w:lang w:val="en-IE" w:eastAsia="en-US"/>
            </w:rPr>
            <w:t xml:space="preserve"> of five years is based on the retention policy of European Commission documents and files (and the personal data contained in them), governed by the common Commission-level retention list for European Commission files </w:t>
          </w:r>
          <w:hyperlink r:id="rId10" w:tgtFrame="_blank" w:history="1">
            <w:r w:rsidRPr="001F0C9E">
              <w:rPr>
                <w:rStyle w:val="Hyperlink"/>
                <w:rFonts w:asciiTheme="minorHAnsi" w:eastAsia="Calibri" w:hAnsiTheme="minorHAnsi" w:cstheme="minorHAnsi"/>
                <w:sz w:val="22"/>
                <w:szCs w:val="22"/>
                <w:lang w:val="en-IE" w:eastAsia="en-US"/>
              </w:rPr>
              <w:t>SEC(2019)900</w:t>
            </w:r>
          </w:hyperlink>
          <w:r w:rsidRPr="001F0C9E">
            <w:rPr>
              <w:rFonts w:asciiTheme="minorHAnsi" w:eastAsia="Calibri" w:hAnsiTheme="minorHAnsi" w:cstheme="minorHAnsi"/>
              <w:sz w:val="22"/>
              <w:szCs w:val="22"/>
              <w:lang w:val="en-IE" w:eastAsia="en-US"/>
            </w:rPr>
            <w:t>. It is a regulatory document in the form of a retention schedule that establishes the retention periods for different types of European Commission files. That list has been notified to the European Data Protection Supervisor.</w:t>
          </w:r>
        </w:p>
        <w:p w14:paraId="6163CB19" w14:textId="77777777" w:rsidR="00AC38EF" w:rsidRPr="001F0C9E" w:rsidRDefault="00AC38EF" w:rsidP="00AC38EF">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The administrative retention period</w:t>
          </w:r>
          <w:r w:rsidRPr="001F0C9E">
            <w:rPr>
              <w:rFonts w:asciiTheme="minorHAnsi" w:eastAsia="Calibri" w:hAnsiTheme="minorHAnsi" w:cstheme="minorHAnsi"/>
              <w:sz w:val="22"/>
              <w:szCs w:val="22"/>
              <w:lang w:val="en-IE" w:eastAsia="en-US"/>
            </w:rPr>
            <w:t xml:space="preserve"> is the period during which the European Commission departments are required to keep a file depending on its usefulness for administrative purposes and the relevant statutory and legal obligations. This period begins to run from the time when the file is closed.</w:t>
          </w:r>
        </w:p>
        <w:p w14:paraId="4C73754B" w14:textId="77777777" w:rsidR="00AC38EF" w:rsidRPr="001F0C9E" w:rsidRDefault="00AC38EF" w:rsidP="00AC38EF">
          <w:pPr>
            <w:rPr>
              <w:rFonts w:asciiTheme="minorHAnsi" w:eastAsia="Calibri" w:hAnsiTheme="minorHAnsi" w:cstheme="minorHAnsi"/>
              <w:sz w:val="22"/>
              <w:szCs w:val="22"/>
              <w:lang w:eastAsia="en-US"/>
            </w:rPr>
          </w:pPr>
          <w:r w:rsidRPr="001F0C9E">
            <w:rPr>
              <w:rFonts w:asciiTheme="minorHAnsi" w:eastAsia="Calibri" w:hAnsiTheme="minorHAnsi" w:cstheme="minorHAnsi"/>
              <w:sz w:val="22"/>
              <w:szCs w:val="22"/>
              <w:lang w:val="en-IE" w:eastAsia="en-US"/>
            </w:rPr>
            <w:t xml:space="preserve">In accordance with the common Commission-level retention list, after the ‘administrative retention period’, files </w:t>
          </w:r>
          <w:r>
            <w:rPr>
              <w:rFonts w:asciiTheme="minorHAnsi" w:eastAsia="Calibri" w:hAnsiTheme="minorHAnsi" w:cstheme="minorHAnsi"/>
              <w:sz w:val="22"/>
              <w:szCs w:val="22"/>
              <w:lang w:val="en-IE" w:eastAsia="en-US"/>
            </w:rPr>
            <w:t>including (the outcome of) targeted consultations</w:t>
          </w:r>
          <w:r w:rsidRPr="001F0C9E">
            <w:rPr>
              <w:rFonts w:asciiTheme="minorHAnsi" w:eastAsia="Calibri" w:hAnsiTheme="minorHAnsi" w:cstheme="minorHAnsi"/>
              <w:sz w:val="22"/>
              <w:szCs w:val="22"/>
              <w:lang w:val="en-IE" w:eastAsia="en-US"/>
            </w:rPr>
            <w:t xml:space="preserve"> (and the personal data contained in them) can be transferred to the Historical Archives of the European Commission for historical purposes (for the processing operations concerning the Historical Archives, please see notifications </w:t>
          </w:r>
          <w:hyperlink r:id="rId11" w:tgtFrame="_blank" w:history="1">
            <w:r w:rsidRPr="001F0C9E">
              <w:rPr>
                <w:rStyle w:val="Hyperlink"/>
                <w:rFonts w:asciiTheme="minorHAnsi" w:eastAsia="Calibri" w:hAnsiTheme="minorHAnsi" w:cstheme="minorHAnsi"/>
                <w:sz w:val="22"/>
                <w:szCs w:val="22"/>
                <w:lang w:val="en-IE" w:eastAsia="en-US"/>
              </w:rPr>
              <w:t xml:space="preserve">DPO-1530.4 ARES-NOMCOM. </w:t>
            </w:r>
            <w:r w:rsidRPr="001F0C9E">
              <w:rPr>
                <w:rStyle w:val="Hyperlink"/>
                <w:rFonts w:asciiTheme="minorHAnsi" w:eastAsia="Calibri" w:hAnsiTheme="minorHAnsi" w:cstheme="minorHAnsi"/>
                <w:sz w:val="22"/>
                <w:szCs w:val="22"/>
                <w:lang w:eastAsia="en-US"/>
              </w:rPr>
              <w:t>ARES (Advanced Records System) et NOMCOM (Nomenclature Commune)</w:t>
            </w:r>
          </w:hyperlink>
          <w:r w:rsidRPr="001F0C9E">
            <w:rPr>
              <w:rFonts w:asciiTheme="minorHAnsi" w:eastAsia="Calibri" w:hAnsiTheme="minorHAnsi" w:cstheme="minorHAnsi"/>
              <w:sz w:val="22"/>
              <w:szCs w:val="22"/>
              <w:lang w:eastAsia="en-US"/>
            </w:rPr>
            <w:t xml:space="preserve">, </w:t>
          </w:r>
          <w:hyperlink r:id="rId12" w:tgtFrame="_blank" w:history="1">
            <w:r w:rsidRPr="001F0C9E">
              <w:rPr>
                <w:rStyle w:val="Hyperlink"/>
                <w:rFonts w:asciiTheme="minorHAnsi" w:eastAsia="Calibri" w:hAnsiTheme="minorHAnsi" w:cstheme="minorHAnsi"/>
                <w:sz w:val="22"/>
                <w:szCs w:val="22"/>
                <w:lang w:eastAsia="en-US"/>
              </w:rPr>
              <w:t xml:space="preserve">DPO-3871-3 Notification for the digital </w:t>
            </w:r>
            <w:proofErr w:type="spellStart"/>
            <w:r w:rsidRPr="001F0C9E">
              <w:rPr>
                <w:rStyle w:val="Hyperlink"/>
                <w:rFonts w:asciiTheme="minorHAnsi" w:eastAsia="Calibri" w:hAnsiTheme="minorHAnsi" w:cstheme="minorHAnsi"/>
                <w:sz w:val="22"/>
                <w:szCs w:val="22"/>
                <w:lang w:eastAsia="en-US"/>
              </w:rPr>
              <w:t>archival</w:t>
            </w:r>
            <w:proofErr w:type="spellEnd"/>
            <w:r w:rsidRPr="001F0C9E">
              <w:rPr>
                <w:rStyle w:val="Hyperlink"/>
                <w:rFonts w:asciiTheme="minorHAnsi" w:eastAsia="Calibri" w:hAnsiTheme="minorHAnsi" w:cstheme="minorHAnsi"/>
                <w:sz w:val="22"/>
                <w:szCs w:val="22"/>
                <w:lang w:eastAsia="en-US"/>
              </w:rPr>
              <w:t xml:space="preserve"> </w:t>
            </w:r>
            <w:proofErr w:type="spellStart"/>
            <w:r w:rsidRPr="001F0C9E">
              <w:rPr>
                <w:rStyle w:val="Hyperlink"/>
                <w:rFonts w:asciiTheme="minorHAnsi" w:eastAsia="Calibri" w:hAnsiTheme="minorHAnsi" w:cstheme="minorHAnsi"/>
                <w:sz w:val="22"/>
                <w:szCs w:val="22"/>
                <w:lang w:eastAsia="en-US"/>
              </w:rPr>
              <w:t>repository</w:t>
            </w:r>
            <w:proofErr w:type="spellEnd"/>
            <w:r w:rsidRPr="001F0C9E">
              <w:rPr>
                <w:rStyle w:val="Hyperlink"/>
                <w:rFonts w:asciiTheme="minorHAnsi" w:eastAsia="Calibri" w:hAnsiTheme="minorHAnsi" w:cstheme="minorHAnsi"/>
                <w:sz w:val="22"/>
                <w:szCs w:val="22"/>
                <w:lang w:eastAsia="en-US"/>
              </w:rPr>
              <w:t xml:space="preserve"> and </w:t>
            </w:r>
            <w:proofErr w:type="spellStart"/>
            <w:r w:rsidRPr="001F0C9E">
              <w:rPr>
                <w:rStyle w:val="Hyperlink"/>
                <w:rFonts w:asciiTheme="minorHAnsi" w:eastAsia="Calibri" w:hAnsiTheme="minorHAnsi" w:cstheme="minorHAnsi"/>
                <w:sz w:val="22"/>
                <w:szCs w:val="22"/>
                <w:lang w:eastAsia="en-US"/>
              </w:rPr>
              <w:t>ARCHISscanning</w:t>
            </w:r>
            <w:proofErr w:type="spellEnd"/>
            <w:r w:rsidRPr="001F0C9E">
              <w:rPr>
                <w:rStyle w:val="Hyperlink"/>
                <w:rFonts w:asciiTheme="minorHAnsi" w:eastAsia="Calibri" w:hAnsiTheme="minorHAnsi" w:cstheme="minorHAnsi"/>
                <w:sz w:val="22"/>
                <w:szCs w:val="22"/>
                <w:lang w:eastAsia="en-US"/>
              </w:rPr>
              <w:t>'</w:t>
            </w:r>
          </w:hyperlink>
          <w:r w:rsidRPr="001F0C9E">
            <w:rPr>
              <w:rFonts w:asciiTheme="minorHAnsi" w:eastAsia="Calibri" w:hAnsiTheme="minorHAnsi" w:cstheme="minorHAnsi"/>
              <w:sz w:val="22"/>
              <w:szCs w:val="22"/>
              <w:lang w:eastAsia="en-US"/>
            </w:rPr>
            <w:t xml:space="preserve"> and </w:t>
          </w:r>
          <w:hyperlink r:id="rId13" w:tgtFrame="_blank" w:history="1">
            <w:r w:rsidRPr="001F0C9E">
              <w:rPr>
                <w:rStyle w:val="Hyperlink"/>
                <w:rFonts w:asciiTheme="minorHAnsi" w:eastAsia="Calibri" w:hAnsiTheme="minorHAnsi" w:cstheme="minorHAnsi"/>
                <w:sz w:val="22"/>
                <w:szCs w:val="22"/>
                <w:lang w:eastAsia="en-US"/>
              </w:rPr>
              <w:t>'DPO-2806-5 Gestion des dossiers papier structurés par nom de personnes et transférés aux Archives Historiques'</w:t>
            </w:r>
          </w:hyperlink>
          <w:r w:rsidRPr="001F0C9E">
            <w:rPr>
              <w:rFonts w:asciiTheme="minorHAnsi" w:eastAsia="Calibri" w:hAnsiTheme="minorHAnsi" w:cstheme="minorHAnsi"/>
              <w:sz w:val="22"/>
              <w:szCs w:val="22"/>
              <w:lang w:eastAsia="en-US"/>
            </w:rPr>
            <w:t>.).</w:t>
          </w:r>
        </w:p>
        <w:p w14:paraId="1533F650" w14:textId="77777777" w:rsidR="00AC38EF"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How do we protect and safeguard your personal data?</w:t>
          </w:r>
        </w:p>
        <w:p w14:paraId="057D22B3" w14:textId="469D001C" w:rsidR="00AC38EF" w:rsidRPr="004B23D6" w:rsidRDefault="00AC38EF" w:rsidP="00AC38EF">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All personal data in electronic format (e-mails, documents, databases, uploaded batches of data, etc.) are stored on the servers of the European Commission </w:t>
          </w:r>
          <w:r w:rsidR="00041B35">
            <w:rPr>
              <w:rFonts w:asciiTheme="minorHAnsi" w:eastAsia="Calibri" w:hAnsiTheme="minorHAnsi" w:cstheme="minorHAnsi"/>
              <w:bCs/>
              <w:sz w:val="22"/>
              <w:szCs w:val="22"/>
              <w:lang w:val="en-GB" w:eastAsia="en-US"/>
            </w:rPr>
            <w:t xml:space="preserve">or </w:t>
          </w:r>
          <w:r w:rsidR="00041B35" w:rsidRPr="0005645E">
            <w:rPr>
              <w:rFonts w:ascii="Calibri" w:eastAsia="Calibri" w:hAnsi="Calibri" w:cs="Calibri"/>
              <w:bCs/>
              <w:iCs/>
              <w:sz w:val="22"/>
              <w:szCs w:val="22"/>
              <w:lang w:val="en-IE" w:eastAsia="en-US"/>
            </w:rPr>
            <w:t>of its contractors</w:t>
          </w:r>
          <w:r>
            <w:rPr>
              <w:rFonts w:asciiTheme="minorHAnsi" w:eastAsia="Calibri" w:hAnsiTheme="minorHAnsi" w:cstheme="minorHAnsi"/>
              <w:bCs/>
              <w:sz w:val="22"/>
              <w:szCs w:val="22"/>
              <w:lang w:val="en-GB" w:eastAsia="en-US"/>
            </w:rPr>
            <w:t>.</w:t>
          </w:r>
          <w:r w:rsidRPr="004B23D6">
            <w:rPr>
              <w:rFonts w:asciiTheme="minorHAnsi" w:eastAsia="Calibri" w:hAnsiTheme="minorHAnsi" w:cstheme="minorHAnsi"/>
              <w:bCs/>
              <w:sz w:val="22"/>
              <w:szCs w:val="22"/>
              <w:lang w:val="en-GB" w:eastAsia="en-US"/>
            </w:rPr>
            <w:t xml:space="preserve"> All processing operations are carried out pursuant to </w:t>
          </w:r>
          <w:hyperlink r:id="rId14" w:history="1">
            <w:r w:rsidRPr="004B23D6">
              <w:rPr>
                <w:rStyle w:val="Hyperlink"/>
                <w:rFonts w:asciiTheme="minorHAnsi" w:eastAsia="Calibri" w:hAnsiTheme="minorHAnsi" w:cstheme="minorHAnsi"/>
                <w:bCs/>
                <w:sz w:val="22"/>
                <w:szCs w:val="22"/>
                <w:lang w:val="en-GB" w:eastAsia="en-US"/>
              </w:rPr>
              <w:t xml:space="preserve">Commission Decision (EU, </w:t>
            </w:r>
            <w:proofErr w:type="spellStart"/>
            <w:r w:rsidRPr="004B23D6">
              <w:rPr>
                <w:rStyle w:val="Hyperlink"/>
                <w:rFonts w:asciiTheme="minorHAnsi" w:eastAsia="Calibri" w:hAnsiTheme="minorHAnsi" w:cstheme="minorHAnsi"/>
                <w:bCs/>
                <w:sz w:val="22"/>
                <w:szCs w:val="22"/>
                <w:lang w:val="en-GB" w:eastAsia="en-US"/>
              </w:rPr>
              <w:t>Euratom</w:t>
            </w:r>
            <w:proofErr w:type="spellEnd"/>
            <w:r w:rsidRPr="004B23D6">
              <w:rPr>
                <w:rStyle w:val="Hyperlink"/>
                <w:rFonts w:asciiTheme="minorHAnsi" w:eastAsia="Calibri" w:hAnsiTheme="minorHAnsi" w:cstheme="minorHAnsi"/>
                <w:bCs/>
                <w:sz w:val="22"/>
                <w:szCs w:val="22"/>
                <w:lang w:val="en-GB" w:eastAsia="en-US"/>
              </w:rPr>
              <w:t>) 2017/46</w:t>
            </w:r>
          </w:hyperlink>
          <w:r w:rsidRPr="004B23D6">
            <w:rPr>
              <w:rFonts w:asciiTheme="minorHAnsi" w:eastAsia="Calibri" w:hAnsiTheme="minorHAnsi" w:cstheme="minorHAnsi"/>
              <w:bCs/>
              <w:sz w:val="22"/>
              <w:szCs w:val="22"/>
              <w:lang w:val="en-GB" w:eastAsia="en-US"/>
            </w:rPr>
            <w:t xml:space="preserve"> of 10 January 2017 on the security of communication and information systems in the European Commission.</w:t>
          </w:r>
        </w:p>
        <w:p w14:paraId="2CA8D304" w14:textId="77777777" w:rsidR="00AC38EF"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FE89AD8" w14:textId="77777777" w:rsidR="00AC38EF" w:rsidRPr="0036367F" w:rsidRDefault="00AC38EF" w:rsidP="00AC38EF">
          <w:pPr>
            <w:rPr>
              <w:rFonts w:ascii="Calibri" w:eastAsia="Calibri" w:hAnsi="Calibri" w:cs="Calibri"/>
              <w:bCs/>
              <w:i/>
              <w:sz w:val="22"/>
              <w:szCs w:val="22"/>
              <w:lang w:val="en-IE" w:eastAsia="en-US"/>
            </w:rPr>
          </w:pPr>
          <w:r w:rsidRPr="0036367F">
            <w:rPr>
              <w:rFonts w:ascii="Calibri" w:eastAsia="Calibri" w:hAnsi="Calibri" w:cs="Calibri"/>
              <w:bCs/>
              <w:sz w:val="22"/>
              <w:szCs w:val="22"/>
              <w:lang w:val="en-IE" w:eastAsia="en-US"/>
            </w:rPr>
            <w:t>The Commission’s processors (contractors) are bound by a specific contractual clause for any processing operations of your personal data on behalf of the Commission. The processors have to put in place appropriate technical and organisational measures to ensure the level of security, required by the Commission.</w:t>
          </w:r>
        </w:p>
        <w:p w14:paraId="48101098" w14:textId="77777777"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Who has access to your personal data and to whom is it disclosed?</w:t>
          </w:r>
        </w:p>
        <w:p w14:paraId="2327A90B" w14:textId="647E6A91" w:rsidR="00AC38EF" w:rsidRDefault="00AC38EF" w:rsidP="00AC38EF">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Access to your personal data is provided to the Commission </w:t>
          </w:r>
          <w:r w:rsidRPr="004B23D6">
            <w:rPr>
              <w:rFonts w:asciiTheme="minorHAnsi" w:eastAsia="Calibri" w:hAnsiTheme="minorHAnsi" w:cstheme="minorHAnsi"/>
              <w:sz w:val="22"/>
              <w:szCs w:val="22"/>
              <w:lang w:val="en-GB" w:eastAsia="en-US"/>
            </w:rPr>
            <w:t xml:space="preserve">staff responsible for carrying out this </w:t>
          </w:r>
          <w:r w:rsidR="00041B35" w:rsidRPr="00BF472E">
            <w:rPr>
              <w:rFonts w:asciiTheme="minorHAnsi" w:eastAsia="Calibri" w:hAnsiTheme="minorHAnsi" w:cstheme="minorHAnsi"/>
              <w:iCs/>
              <w:color w:val="000000" w:themeColor="text1"/>
              <w:sz w:val="22"/>
              <w:szCs w:val="22"/>
              <w:lang w:val="en-GB" w:eastAsia="en-US"/>
            </w:rPr>
            <w:t>Study</w:t>
          </w:r>
          <w:r w:rsidRPr="00AC38EF">
            <w:rPr>
              <w:rFonts w:asciiTheme="minorHAnsi" w:eastAsia="Calibri" w:hAnsiTheme="minorHAnsi" w:cstheme="minorHAnsi"/>
              <w:color w:val="000000" w:themeColor="text1"/>
              <w:sz w:val="22"/>
              <w:szCs w:val="22"/>
              <w:lang w:val="en-GB" w:eastAsia="en-US"/>
            </w:rPr>
            <w:t xml:space="preserve"> </w:t>
          </w:r>
          <w:r w:rsidRPr="004B23D6">
            <w:rPr>
              <w:rFonts w:asciiTheme="minorHAnsi" w:eastAsia="Calibri" w:hAnsiTheme="minorHAnsi" w:cstheme="minorHAnsi"/>
              <w:sz w:val="22"/>
              <w:szCs w:val="22"/>
              <w:lang w:val="en-GB" w:eastAsia="en-US"/>
            </w:rPr>
            <w:t xml:space="preserve">and to </w:t>
          </w:r>
          <w:r w:rsidRPr="004B23D6">
            <w:rPr>
              <w:rFonts w:asciiTheme="minorHAnsi" w:eastAsia="Calibri" w:hAnsiTheme="minorHAnsi" w:cstheme="minorHAnsi"/>
              <w:bCs/>
              <w:sz w:val="22"/>
              <w:szCs w:val="22"/>
              <w:lang w:val="en-GB" w:eastAsia="en-US"/>
            </w:rPr>
            <w:t xml:space="preserve">authorised staff according </w:t>
          </w:r>
          <w:r>
            <w:rPr>
              <w:rFonts w:asciiTheme="minorHAnsi" w:eastAsia="Calibri" w:hAnsiTheme="minorHAnsi" w:cstheme="minorHAnsi"/>
              <w:bCs/>
              <w:sz w:val="22"/>
              <w:szCs w:val="22"/>
              <w:lang w:val="en-GB" w:eastAsia="en-US"/>
            </w:rPr>
            <w:t xml:space="preserve">to the “need to know” principle, in particular to </w:t>
          </w:r>
          <w:r w:rsidRPr="0035794B">
            <w:rPr>
              <w:rFonts w:asciiTheme="minorHAnsi" w:eastAsia="Calibri" w:hAnsiTheme="minorHAnsi" w:cstheme="minorHAnsi"/>
              <w:bCs/>
              <w:sz w:val="22"/>
              <w:szCs w:val="22"/>
              <w:lang w:val="en-GB" w:eastAsia="en-US"/>
            </w:rPr>
            <w:t>follow-up on the targeted consultation.</w:t>
          </w:r>
          <w:r w:rsidRPr="004B23D6">
            <w:rPr>
              <w:rFonts w:asciiTheme="minorHAnsi" w:eastAsia="Calibri" w:hAnsiTheme="minorHAnsi" w:cstheme="minorHAnsi"/>
              <w:bCs/>
              <w:sz w:val="22"/>
              <w:szCs w:val="22"/>
              <w:lang w:val="en-GB" w:eastAsia="en-US"/>
            </w:rPr>
            <w:t xml:space="preserve"> Such staff abide by statutory, and when required, additional confidentiality agreements.</w:t>
          </w:r>
        </w:p>
        <w:p w14:paraId="438CD0D4" w14:textId="77777777" w:rsidR="00AC38EF" w:rsidRPr="0035794B" w:rsidRDefault="00AC38EF" w:rsidP="00AC38EF">
          <w:pPr>
            <w:rPr>
              <w:rFonts w:asciiTheme="minorHAnsi" w:eastAsia="Calibri" w:hAnsiTheme="minorHAnsi" w:cstheme="minorHAnsi"/>
              <w:bCs/>
              <w:sz w:val="22"/>
              <w:szCs w:val="22"/>
              <w:lang w:val="en-GB" w:eastAsia="en-US"/>
            </w:rPr>
          </w:pPr>
          <w:r>
            <w:rPr>
              <w:rFonts w:asciiTheme="minorHAnsi" w:eastAsia="Calibri" w:hAnsiTheme="minorHAnsi" w:cstheme="minorHAnsi"/>
              <w:bCs/>
              <w:sz w:val="22"/>
              <w:szCs w:val="22"/>
              <w:lang w:val="en-GB" w:eastAsia="en-US"/>
            </w:rPr>
            <w:t>Certain personal data may</w:t>
          </w:r>
          <w:r w:rsidRPr="0035794B">
            <w:rPr>
              <w:rFonts w:asciiTheme="minorHAnsi" w:eastAsia="Calibri" w:hAnsiTheme="minorHAnsi" w:cstheme="minorHAnsi"/>
              <w:bCs/>
              <w:sz w:val="22"/>
              <w:szCs w:val="22"/>
              <w:lang w:val="en-GB" w:eastAsia="en-US"/>
            </w:rPr>
            <w:t xml:space="preserve"> be made public on the Europa website, namely:</w:t>
          </w:r>
        </w:p>
        <w:p w14:paraId="0C3439F3" w14:textId="77777777" w:rsidR="00AC38EF" w:rsidRDefault="00AC38EF" w:rsidP="00AC38EF">
          <w:pPr>
            <w:pStyle w:val="ListParagraph"/>
            <w:numPr>
              <w:ilvl w:val="0"/>
              <w:numId w:val="6"/>
            </w:numPr>
            <w:rPr>
              <w:rFonts w:asciiTheme="minorHAnsi" w:eastAsia="Calibri" w:hAnsiTheme="minorHAnsi" w:cstheme="minorHAnsi"/>
              <w:bCs/>
              <w:sz w:val="22"/>
              <w:szCs w:val="22"/>
              <w:lang w:val="en-GB" w:eastAsia="en-US"/>
            </w:rPr>
          </w:pPr>
          <w:r w:rsidRPr="00ED7073">
            <w:rPr>
              <w:rFonts w:asciiTheme="minorHAnsi" w:eastAsia="Calibri" w:hAnsiTheme="minorHAnsi" w:cstheme="minorHAnsi"/>
              <w:bCs/>
              <w:sz w:val="22"/>
              <w:szCs w:val="22"/>
              <w:lang w:val="en-GB" w:eastAsia="en-US"/>
            </w:rPr>
            <w:t xml:space="preserve">any personal data on which </w:t>
          </w:r>
          <w:r>
            <w:rPr>
              <w:rFonts w:asciiTheme="minorHAnsi" w:eastAsia="Calibri" w:hAnsiTheme="minorHAnsi" w:cstheme="minorHAnsi"/>
              <w:bCs/>
              <w:sz w:val="22"/>
              <w:szCs w:val="22"/>
              <w:lang w:val="en-GB" w:eastAsia="en-US"/>
            </w:rPr>
            <w:t>you</w:t>
          </w:r>
          <w:r w:rsidRPr="00ED7073">
            <w:rPr>
              <w:rFonts w:asciiTheme="minorHAnsi" w:eastAsia="Calibri" w:hAnsiTheme="minorHAnsi" w:cstheme="minorHAnsi"/>
              <w:bCs/>
              <w:sz w:val="22"/>
              <w:szCs w:val="22"/>
              <w:lang w:val="en-GB" w:eastAsia="en-US"/>
            </w:rPr>
            <w:t xml:space="preserve"> consented to their publication;</w:t>
          </w:r>
        </w:p>
        <w:p w14:paraId="4A9FC617" w14:textId="77777777" w:rsidR="00AC38EF" w:rsidRPr="00ED7073" w:rsidRDefault="00AC38EF" w:rsidP="00AC38EF">
          <w:pPr>
            <w:pStyle w:val="ListParagraph"/>
            <w:numPr>
              <w:ilvl w:val="0"/>
              <w:numId w:val="6"/>
            </w:numPr>
            <w:rPr>
              <w:rFonts w:asciiTheme="minorHAnsi" w:eastAsia="Calibri" w:hAnsiTheme="minorHAnsi" w:cstheme="minorHAnsi"/>
              <w:bCs/>
              <w:sz w:val="22"/>
              <w:szCs w:val="22"/>
              <w:lang w:val="en-GB" w:eastAsia="en-US"/>
            </w:rPr>
          </w:pPr>
          <w:r w:rsidRPr="00ED7073">
            <w:rPr>
              <w:rFonts w:asciiTheme="minorHAnsi" w:eastAsia="Calibri" w:hAnsiTheme="minorHAnsi" w:cstheme="minorHAnsi"/>
              <w:bCs/>
              <w:sz w:val="22"/>
              <w:szCs w:val="22"/>
              <w:lang w:val="en-GB" w:eastAsia="en-US"/>
            </w:rPr>
            <w:t xml:space="preserve">personal data spontaneously provided by </w:t>
          </w:r>
          <w:r>
            <w:rPr>
              <w:rFonts w:asciiTheme="minorHAnsi" w:eastAsia="Calibri" w:hAnsiTheme="minorHAnsi" w:cstheme="minorHAnsi"/>
              <w:bCs/>
              <w:sz w:val="22"/>
              <w:szCs w:val="22"/>
              <w:lang w:val="en-GB" w:eastAsia="en-US"/>
            </w:rPr>
            <w:t>you</w:t>
          </w:r>
          <w:r w:rsidRPr="00ED7073">
            <w:rPr>
              <w:rFonts w:asciiTheme="minorHAnsi" w:eastAsia="Calibri" w:hAnsiTheme="minorHAnsi" w:cstheme="minorHAnsi"/>
              <w:bCs/>
              <w:sz w:val="22"/>
              <w:szCs w:val="22"/>
              <w:lang w:val="en-GB" w:eastAsia="en-US"/>
            </w:rPr>
            <w:t xml:space="preserve"> in </w:t>
          </w:r>
          <w:r>
            <w:rPr>
              <w:rFonts w:asciiTheme="minorHAnsi" w:eastAsia="Calibri" w:hAnsiTheme="minorHAnsi" w:cstheme="minorHAnsi"/>
              <w:bCs/>
              <w:sz w:val="22"/>
              <w:szCs w:val="22"/>
              <w:lang w:val="en-GB" w:eastAsia="en-US"/>
            </w:rPr>
            <w:t>your</w:t>
          </w:r>
          <w:r w:rsidRPr="00ED7073">
            <w:rPr>
              <w:rFonts w:asciiTheme="minorHAnsi" w:eastAsia="Calibri" w:hAnsiTheme="minorHAnsi" w:cstheme="minorHAnsi"/>
              <w:bCs/>
              <w:sz w:val="22"/>
              <w:szCs w:val="22"/>
              <w:lang w:val="en-GB" w:eastAsia="en-US"/>
            </w:rPr>
            <w:t xml:space="preserve"> contribution (without it being required by </w:t>
          </w:r>
          <w:r>
            <w:rPr>
              <w:rFonts w:asciiTheme="minorHAnsi" w:eastAsia="Calibri" w:hAnsiTheme="minorHAnsi" w:cstheme="minorHAnsi"/>
              <w:bCs/>
              <w:sz w:val="22"/>
              <w:szCs w:val="22"/>
              <w:lang w:val="en-GB" w:eastAsia="en-US"/>
            </w:rPr>
            <w:t xml:space="preserve">the </w:t>
          </w:r>
          <w:r w:rsidRPr="004644E2">
            <w:rPr>
              <w:rFonts w:asciiTheme="minorHAnsi" w:eastAsia="Calibri" w:hAnsiTheme="minorHAnsi" w:cstheme="minorHAnsi"/>
              <w:i/>
              <w:color w:val="000000" w:themeColor="text1"/>
              <w:sz w:val="22"/>
              <w:szCs w:val="22"/>
              <w:lang w:val="en-GB" w:eastAsia="en-US"/>
            </w:rPr>
            <w:t>consultation activity</w:t>
          </w:r>
          <w:r w:rsidRPr="004644E2">
            <w:rPr>
              <w:rFonts w:asciiTheme="minorHAnsi" w:eastAsia="Calibri" w:hAnsiTheme="minorHAnsi" w:cstheme="minorHAnsi"/>
              <w:bCs/>
              <w:color w:val="000000" w:themeColor="text1"/>
              <w:sz w:val="22"/>
              <w:szCs w:val="22"/>
              <w:lang w:val="en-GB" w:eastAsia="en-US"/>
            </w:rPr>
            <w:t>.</w:t>
          </w:r>
        </w:p>
        <w:p w14:paraId="6E7F3DA4" w14:textId="77777777" w:rsidR="00AC38EF" w:rsidRPr="004644E2" w:rsidRDefault="00AC38EF" w:rsidP="00AC38EF">
          <w:pPr>
            <w:rPr>
              <w:rFonts w:asciiTheme="minorHAnsi" w:eastAsia="Calibri" w:hAnsiTheme="minorHAnsi" w:cstheme="minorHAnsi"/>
              <w:i/>
              <w:color w:val="000000" w:themeColor="text1"/>
              <w:sz w:val="22"/>
              <w:szCs w:val="22"/>
              <w:lang w:val="en-GB" w:eastAsia="en-US"/>
            </w:rPr>
          </w:pPr>
          <w:r w:rsidRPr="004B23D6">
            <w:rPr>
              <w:rFonts w:asciiTheme="minorHAnsi" w:eastAsia="Calibri" w:hAnsiTheme="minorHAnsi" w:cstheme="minorHAnsi"/>
              <w:i/>
              <w:color w:val="FF0000"/>
              <w:sz w:val="22"/>
              <w:szCs w:val="22"/>
              <w:lang w:val="en-GB" w:eastAsia="en-US"/>
            </w:rPr>
            <w:t xml:space="preserve"> </w:t>
          </w:r>
          <w:r w:rsidRPr="004644E2">
            <w:rPr>
              <w:rFonts w:asciiTheme="minorHAnsi" w:eastAsia="Calibri" w:hAnsiTheme="minorHAnsi" w:cstheme="minorHAnsi"/>
              <w:i/>
              <w:color w:val="000000" w:themeColor="text1"/>
              <w:sz w:val="22"/>
              <w:szCs w:val="22"/>
              <w:lang w:val="en-GB" w:eastAsia="en-US"/>
            </w:rPr>
            <w:t xml:space="preserve">Please note that pursuant to Article 3(13) of Regulation (EU) 2018/1725 public authorities (e.g. Court of Auditors, EU Court of Justice)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 </w:t>
          </w:r>
        </w:p>
        <w:p w14:paraId="3BA52F1A" w14:textId="7531E9BC" w:rsidR="00AC38EF" w:rsidRPr="004B23D6" w:rsidRDefault="00AC38EF" w:rsidP="00AC38EF">
          <w:pPr>
            <w:rPr>
              <w:rFonts w:asciiTheme="minorHAnsi" w:eastAsia="Calibri" w:hAnsiTheme="minorHAnsi" w:cstheme="minorHAnsi"/>
              <w:color w:val="FF0000"/>
              <w:sz w:val="22"/>
              <w:szCs w:val="22"/>
              <w:lang w:val="en-GB" w:eastAsia="en-US"/>
            </w:rPr>
          </w:pPr>
          <w:r w:rsidRPr="004B23D6">
            <w:rPr>
              <w:rFonts w:asciiTheme="minorHAnsi" w:eastAsia="Calibri" w:hAnsiTheme="minorHAnsi" w:cstheme="minorHAnsi"/>
              <w:i/>
              <w:color w:val="FF0000"/>
              <w:sz w:val="22"/>
              <w:szCs w:val="22"/>
              <w:lang w:val="en-GB" w:eastAsia="en-US"/>
            </w:rPr>
            <w:t xml:space="preserve"> </w:t>
          </w:r>
          <w:r w:rsidRPr="00337E7B">
            <w:rPr>
              <w:rFonts w:asciiTheme="minorHAnsi" w:eastAsia="Calibri" w:hAnsiTheme="minorHAnsi" w:cstheme="minorHAnsi"/>
              <w:sz w:val="22"/>
              <w:szCs w:val="22"/>
              <w:lang w:val="en-GB" w:eastAsia="en-US"/>
            </w:rPr>
            <w:t>The information we collect will not be given to any third party, except to the extent and for the purpose we may be required to do so by law.</w:t>
          </w:r>
        </w:p>
        <w:p w14:paraId="4B0CD7E7" w14:textId="77777777"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What are your rights and how can you exercise them? </w:t>
          </w:r>
        </w:p>
        <w:p w14:paraId="46C3A27E" w14:textId="77777777" w:rsidR="00AC38EF" w:rsidRPr="004B23D6" w:rsidRDefault="00AC38EF" w:rsidP="00AC38EF">
          <w:pPr>
            <w:spacing w:after="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have specific rights as a ‘data subject’ under Chapter III (Articles 14-25) of Regulation (EU) 2018/1725, in particular the right to access</w:t>
          </w:r>
          <w:r>
            <w:rPr>
              <w:rFonts w:asciiTheme="minorHAnsi" w:eastAsia="Calibri" w:hAnsiTheme="minorHAnsi" w:cstheme="minorHAnsi"/>
              <w:sz w:val="22"/>
              <w:szCs w:val="22"/>
              <w:lang w:val="en-GB" w:eastAsia="en-US"/>
            </w:rPr>
            <w:t xml:space="preserve"> your personal data and to</w:t>
          </w:r>
          <w:r w:rsidRPr="004B23D6">
            <w:rPr>
              <w:rFonts w:asciiTheme="minorHAnsi" w:eastAsia="Calibri" w:hAnsiTheme="minorHAnsi" w:cstheme="minorHAnsi"/>
              <w:sz w:val="22"/>
              <w:szCs w:val="22"/>
              <w:lang w:val="en-GB" w:eastAsia="en-US"/>
            </w:rPr>
            <w:t xml:space="preserve"> rectify </w:t>
          </w:r>
          <w:r>
            <w:rPr>
              <w:rFonts w:asciiTheme="minorHAnsi" w:eastAsia="Calibri" w:hAnsiTheme="minorHAnsi" w:cstheme="minorHAnsi"/>
              <w:sz w:val="22"/>
              <w:szCs w:val="22"/>
              <w:lang w:val="en-GB" w:eastAsia="en-US"/>
            </w:rPr>
            <w:t xml:space="preserve">them </w:t>
          </w:r>
          <w:r w:rsidRPr="0081214E">
            <w:rPr>
              <w:rFonts w:asciiTheme="minorHAnsi" w:eastAsia="Calibri" w:hAnsiTheme="minorHAnsi" w:cstheme="minorHAnsi"/>
              <w:sz w:val="22"/>
              <w:szCs w:val="22"/>
              <w:lang w:val="en-GB" w:eastAsia="en-US"/>
            </w:rPr>
            <w:t xml:space="preserve">in case </w:t>
          </w:r>
          <w:r>
            <w:rPr>
              <w:rFonts w:asciiTheme="minorHAnsi" w:eastAsia="Calibri" w:hAnsiTheme="minorHAnsi" w:cstheme="minorHAnsi"/>
              <w:sz w:val="22"/>
              <w:szCs w:val="22"/>
              <w:lang w:val="en-GB" w:eastAsia="en-US"/>
            </w:rPr>
            <w:t>your personal</w:t>
          </w:r>
          <w:r w:rsidRPr="0081214E">
            <w:rPr>
              <w:rFonts w:asciiTheme="minorHAnsi" w:eastAsia="Calibri" w:hAnsiTheme="minorHAnsi" w:cstheme="minorHAnsi"/>
              <w:sz w:val="22"/>
              <w:szCs w:val="22"/>
              <w:lang w:val="en-GB" w:eastAsia="en-US"/>
            </w:rPr>
            <w:t xml:space="preserve"> data </w:t>
          </w:r>
          <w:r>
            <w:rPr>
              <w:rFonts w:asciiTheme="minorHAnsi" w:eastAsia="Calibri" w:hAnsiTheme="minorHAnsi" w:cstheme="minorHAnsi"/>
              <w:sz w:val="22"/>
              <w:szCs w:val="22"/>
              <w:lang w:val="en-GB" w:eastAsia="en-US"/>
            </w:rPr>
            <w:t>are</w:t>
          </w:r>
          <w:r w:rsidRPr="0081214E">
            <w:rPr>
              <w:rFonts w:asciiTheme="minorHAnsi" w:eastAsia="Calibri" w:hAnsiTheme="minorHAnsi" w:cstheme="minorHAnsi"/>
              <w:sz w:val="22"/>
              <w:szCs w:val="22"/>
              <w:lang w:val="en-GB" w:eastAsia="en-US"/>
            </w:rPr>
            <w:t xml:space="preserve"> inaccurate or incomplete</w:t>
          </w:r>
          <w:r>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w:t>
          </w:r>
          <w:r>
            <w:rPr>
              <w:rFonts w:asciiTheme="minorHAnsi" w:eastAsia="Calibri" w:hAnsiTheme="minorHAnsi" w:cstheme="minorHAnsi"/>
              <w:sz w:val="22"/>
              <w:szCs w:val="22"/>
              <w:lang w:val="en-GB" w:eastAsia="en-US"/>
            </w:rPr>
            <w:t>Under certain conditions, you have the right to</w:t>
          </w:r>
          <w:r w:rsidRPr="004B23D6">
            <w:rPr>
              <w:rFonts w:asciiTheme="minorHAnsi" w:eastAsia="Calibri" w:hAnsiTheme="minorHAnsi" w:cstheme="minorHAnsi"/>
              <w:sz w:val="22"/>
              <w:szCs w:val="22"/>
              <w:lang w:val="en-GB" w:eastAsia="en-US"/>
            </w:rPr>
            <w:t xml:space="preserve"> </w:t>
          </w:r>
          <w:r>
            <w:rPr>
              <w:rFonts w:asciiTheme="minorHAnsi" w:eastAsia="Calibri" w:hAnsiTheme="minorHAnsi" w:cstheme="minorHAnsi"/>
              <w:sz w:val="22"/>
              <w:szCs w:val="22"/>
              <w:lang w:val="en-GB" w:eastAsia="en-US"/>
            </w:rPr>
            <w:t xml:space="preserve">erase your personal data, </w:t>
          </w:r>
          <w:r w:rsidRPr="004B23D6">
            <w:rPr>
              <w:rFonts w:asciiTheme="minorHAnsi" w:eastAsia="Calibri" w:hAnsiTheme="minorHAnsi" w:cstheme="minorHAnsi"/>
              <w:sz w:val="22"/>
              <w:szCs w:val="22"/>
              <w:lang w:val="en-GB" w:eastAsia="en-US"/>
            </w:rPr>
            <w:t>to restrict the processing of your personal data</w:t>
          </w:r>
          <w:r>
            <w:rPr>
              <w:rFonts w:asciiTheme="minorHAnsi" w:eastAsia="Calibri" w:hAnsiTheme="minorHAnsi" w:cstheme="minorHAnsi"/>
              <w:sz w:val="22"/>
              <w:szCs w:val="22"/>
              <w:lang w:val="en-GB" w:eastAsia="en-US"/>
            </w:rPr>
            <w:t>, to object to the processing and</w:t>
          </w:r>
          <w:r w:rsidRPr="004B23D6">
            <w:rPr>
              <w:rFonts w:asciiTheme="minorHAnsi" w:eastAsia="Calibri" w:hAnsiTheme="minorHAnsi" w:cstheme="minorHAnsi"/>
              <w:sz w:val="22"/>
              <w:szCs w:val="22"/>
              <w:lang w:val="en-GB" w:eastAsia="en-US"/>
            </w:rPr>
            <w:t xml:space="preserve"> the right to data portability.</w:t>
          </w:r>
        </w:p>
        <w:p w14:paraId="5A3D92FD" w14:textId="77777777" w:rsidR="00AC38EF" w:rsidRPr="004B23D6" w:rsidRDefault="00AC38EF" w:rsidP="00AC38EF">
          <w:pPr>
            <w:spacing w:after="0"/>
            <w:rPr>
              <w:rFonts w:asciiTheme="minorHAnsi" w:eastAsia="Calibri" w:hAnsiTheme="minorHAnsi" w:cstheme="minorHAnsi"/>
              <w:i/>
              <w:color w:val="FF0000"/>
              <w:sz w:val="22"/>
              <w:szCs w:val="22"/>
              <w:lang w:val="en-GB" w:eastAsia="en-US"/>
            </w:rPr>
          </w:pPr>
        </w:p>
        <w:p w14:paraId="073CDE3D" w14:textId="77777777" w:rsidR="00AC38EF" w:rsidRPr="004B23D6" w:rsidRDefault="00AC38EF" w:rsidP="00AC38EF">
          <w:pPr>
            <w:spacing w:after="0"/>
            <w:rPr>
              <w:rFonts w:asciiTheme="minorHAnsi" w:eastAsia="Calibri" w:hAnsiTheme="minorHAnsi" w:cstheme="minorHAnsi"/>
              <w:sz w:val="22"/>
              <w:szCs w:val="22"/>
              <w:lang w:val="en-GB" w:eastAsia="en-US"/>
            </w:rPr>
          </w:pPr>
          <w:r w:rsidRPr="0002144A">
            <w:rPr>
              <w:rFonts w:asciiTheme="minorHAnsi" w:eastAsia="Calibri" w:hAnsiTheme="minorHAnsi" w:cstheme="minorHAnsi"/>
              <w:sz w:val="22"/>
              <w:szCs w:val="22"/>
              <w:lang w:val="en-GB" w:eastAsia="en-US"/>
            </w:rPr>
            <w:t>You have the right to object to the processing of your personal data, which is lawfully carried out pursuant to Article 5(1)(a), on grounds relating to your particular situation</w:t>
          </w:r>
          <w:r>
            <w:rPr>
              <w:rFonts w:asciiTheme="minorHAnsi" w:eastAsia="Calibri" w:hAnsiTheme="minorHAnsi" w:cstheme="minorHAnsi"/>
              <w:sz w:val="22"/>
              <w:szCs w:val="22"/>
              <w:lang w:val="en-GB" w:eastAsia="en-US"/>
            </w:rPr>
            <w:t>.</w:t>
          </w:r>
        </w:p>
        <w:p w14:paraId="452673F8" w14:textId="77777777" w:rsidR="00AC38EF" w:rsidRPr="004B23D6" w:rsidRDefault="00AC38EF" w:rsidP="00AC38EF">
          <w:pPr>
            <w:spacing w:after="0"/>
            <w:rPr>
              <w:rFonts w:asciiTheme="minorHAnsi" w:eastAsia="Calibri" w:hAnsiTheme="minorHAnsi" w:cstheme="minorHAnsi"/>
              <w:i/>
              <w:color w:val="FF0000"/>
              <w:sz w:val="22"/>
              <w:szCs w:val="22"/>
              <w:lang w:val="en-GB" w:eastAsia="en-US"/>
            </w:rPr>
          </w:pPr>
        </w:p>
        <w:p w14:paraId="6F3BD891" w14:textId="1E72697C" w:rsidR="00AC38EF" w:rsidRPr="004B23D6" w:rsidRDefault="00AC38EF" w:rsidP="00AC38EF">
          <w:pPr>
            <w:spacing w:after="0"/>
            <w:rPr>
              <w:rFonts w:asciiTheme="minorHAnsi" w:eastAsia="Calibri" w:hAnsiTheme="minorHAnsi" w:cstheme="minorHAnsi"/>
              <w:color w:val="FF0000"/>
              <w:sz w:val="22"/>
              <w:szCs w:val="22"/>
              <w:lang w:val="en-GB" w:eastAsia="en-US"/>
            </w:rPr>
          </w:pPr>
          <w:r>
            <w:rPr>
              <w:rFonts w:asciiTheme="minorHAnsi" w:eastAsia="Calibri" w:hAnsiTheme="minorHAnsi" w:cstheme="minorHAnsi"/>
              <w:sz w:val="22"/>
              <w:szCs w:val="22"/>
              <w:lang w:val="en-GB" w:eastAsia="en-US"/>
            </w:rPr>
            <w:t>Insofar y</w:t>
          </w:r>
          <w:r w:rsidRPr="00490831">
            <w:rPr>
              <w:rFonts w:asciiTheme="minorHAnsi" w:eastAsia="Calibri" w:hAnsiTheme="minorHAnsi" w:cstheme="minorHAnsi"/>
              <w:sz w:val="22"/>
              <w:szCs w:val="22"/>
              <w:lang w:val="en-GB" w:eastAsia="en-US"/>
            </w:rPr>
            <w:t xml:space="preserve">ou have consented to </w:t>
          </w:r>
          <w:r>
            <w:rPr>
              <w:rFonts w:asciiTheme="minorHAnsi" w:eastAsia="Calibri" w:hAnsiTheme="minorHAnsi" w:cstheme="minorHAnsi"/>
              <w:sz w:val="22"/>
              <w:szCs w:val="22"/>
              <w:lang w:val="en-GB" w:eastAsia="en-US"/>
            </w:rPr>
            <w:t>the certain processing of</w:t>
          </w:r>
          <w:r w:rsidRPr="00490831">
            <w:rPr>
              <w:rFonts w:asciiTheme="minorHAnsi" w:eastAsia="Calibri" w:hAnsiTheme="minorHAnsi" w:cstheme="minorHAnsi"/>
              <w:sz w:val="22"/>
              <w:szCs w:val="22"/>
              <w:lang w:val="en-GB" w:eastAsia="en-US"/>
            </w:rPr>
            <w:t xml:space="preserve"> your </w:t>
          </w:r>
          <w:r w:rsidRPr="004644E2">
            <w:rPr>
              <w:rFonts w:asciiTheme="minorHAnsi" w:eastAsia="Calibri" w:hAnsiTheme="minorHAnsi" w:cstheme="minorHAnsi"/>
              <w:color w:val="000000" w:themeColor="text1"/>
              <w:sz w:val="22"/>
              <w:szCs w:val="22"/>
              <w:lang w:val="en-GB" w:eastAsia="en-US"/>
            </w:rPr>
            <w:t xml:space="preserve">personal data </w:t>
          </w:r>
          <w:r w:rsidR="00041B35">
            <w:rPr>
              <w:rFonts w:asciiTheme="minorHAnsi" w:eastAsia="Calibri" w:hAnsiTheme="minorHAnsi" w:cstheme="minorHAnsi"/>
              <w:sz w:val="22"/>
              <w:szCs w:val="22"/>
              <w:lang w:val="en-GB" w:eastAsia="en-US"/>
            </w:rPr>
            <w:t>by</w:t>
          </w:r>
          <w:r w:rsidRPr="00490831">
            <w:rPr>
              <w:rFonts w:asciiTheme="minorHAnsi" w:eastAsia="Calibri" w:hAnsiTheme="minorHAnsi" w:cstheme="minorHAnsi"/>
              <w:sz w:val="22"/>
              <w:szCs w:val="22"/>
              <w:lang w:val="en-GB" w:eastAsia="en-US"/>
            </w:rPr>
            <w:t xml:space="preserve"> </w:t>
          </w:r>
          <w:r w:rsidRPr="00BF472E">
            <w:rPr>
              <w:rFonts w:asciiTheme="minorHAnsi" w:eastAsia="Calibri" w:hAnsiTheme="minorHAnsi" w:cstheme="minorHAnsi"/>
              <w:iCs/>
              <w:color w:val="000000" w:themeColor="text1"/>
              <w:sz w:val="22"/>
              <w:szCs w:val="22"/>
              <w:lang w:val="en-GB" w:eastAsia="en-US"/>
            </w:rPr>
            <w:t>the Data Controller</w:t>
          </w:r>
          <w:r w:rsidR="00041B35" w:rsidRPr="00BF472E">
            <w:rPr>
              <w:lang w:val="en-GB"/>
            </w:rPr>
            <w:t xml:space="preserve"> </w:t>
          </w:r>
          <w:r w:rsidR="00041B35" w:rsidRPr="00041B35">
            <w:rPr>
              <w:rFonts w:asciiTheme="minorHAnsi" w:eastAsia="Calibri" w:hAnsiTheme="minorHAnsi" w:cstheme="minorHAnsi"/>
              <w:iCs/>
              <w:color w:val="000000" w:themeColor="text1"/>
              <w:sz w:val="22"/>
              <w:szCs w:val="22"/>
              <w:lang w:val="en-GB" w:eastAsia="en-US"/>
            </w:rPr>
            <w:t>and by the Data Processor</w:t>
          </w:r>
          <w:r w:rsidRPr="004644E2">
            <w:rPr>
              <w:rFonts w:asciiTheme="minorHAnsi" w:hAnsiTheme="minorHAnsi" w:cstheme="minorHAnsi"/>
              <w:color w:val="000000" w:themeColor="text1"/>
              <w:lang w:val="en-GB"/>
            </w:rPr>
            <w:t xml:space="preserve"> </w:t>
          </w:r>
          <w:r w:rsidRPr="004644E2">
            <w:rPr>
              <w:rFonts w:asciiTheme="minorHAnsi" w:eastAsia="Calibri" w:hAnsiTheme="minorHAnsi" w:cstheme="minorHAnsi"/>
              <w:color w:val="000000" w:themeColor="text1"/>
              <w:sz w:val="22"/>
              <w:szCs w:val="22"/>
              <w:lang w:val="en-GB" w:eastAsia="en-US"/>
            </w:rPr>
            <w:t xml:space="preserve">for the present processing operation, you can withdraw your consent at any time </w:t>
          </w:r>
          <w:r w:rsidRPr="00490831">
            <w:rPr>
              <w:rFonts w:asciiTheme="minorHAnsi" w:eastAsia="Calibri" w:hAnsiTheme="minorHAnsi" w:cstheme="minorHAnsi"/>
              <w:sz w:val="22"/>
              <w:szCs w:val="22"/>
              <w:lang w:val="en-GB" w:eastAsia="en-US"/>
            </w:rPr>
            <w:t>by notifying the Data Controller. The withdrawal will not affect the lawfulness of the processing carried out before you have withdrawn the consent.</w:t>
          </w:r>
        </w:p>
        <w:p w14:paraId="65F02CF5" w14:textId="77777777" w:rsidR="00AC38EF" w:rsidRPr="004B23D6" w:rsidRDefault="00AC38EF" w:rsidP="00AC38EF">
          <w:pPr>
            <w:spacing w:after="0"/>
            <w:rPr>
              <w:rFonts w:asciiTheme="minorHAnsi" w:eastAsia="Calibri" w:hAnsiTheme="minorHAnsi" w:cstheme="minorHAnsi"/>
              <w:color w:val="FF0000"/>
              <w:sz w:val="22"/>
              <w:szCs w:val="22"/>
              <w:lang w:val="en-GB" w:eastAsia="en-US"/>
            </w:rPr>
          </w:pPr>
        </w:p>
        <w:p w14:paraId="49F99DA0" w14:textId="77777777" w:rsidR="00AC38EF" w:rsidRPr="004B23D6" w:rsidRDefault="00AC38EF" w:rsidP="00AC38EF">
          <w:pPr>
            <w:autoSpaceDE w:val="0"/>
            <w:autoSpaceDN w:val="0"/>
            <w:adjustRightInd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can exercise your rights by contacting the Data Controller, or in case of conflict the Data Protection Officer. If necessary, you can also address the European Data Protection Supervisor. Their contact information is given under Heading</w:t>
          </w:r>
          <w:r>
            <w:rPr>
              <w:rFonts w:asciiTheme="minorHAnsi" w:eastAsia="Calibri" w:hAnsiTheme="minorHAnsi" w:cstheme="minorHAnsi"/>
              <w:sz w:val="22"/>
              <w:szCs w:val="22"/>
              <w:lang w:val="en-GB" w:eastAsia="en-US"/>
            </w:rPr>
            <w:t xml:space="preserve"> 9</w:t>
          </w:r>
          <w:r w:rsidRPr="004B23D6">
            <w:rPr>
              <w:rFonts w:asciiTheme="minorHAnsi" w:eastAsia="Calibri" w:hAnsiTheme="minorHAnsi" w:cstheme="minorHAnsi"/>
              <w:sz w:val="22"/>
              <w:szCs w:val="22"/>
              <w:lang w:val="en-GB" w:eastAsia="en-US"/>
            </w:rPr>
            <w:t xml:space="preserve"> below. </w:t>
          </w:r>
        </w:p>
        <w:p w14:paraId="0820EF2D" w14:textId="77777777" w:rsidR="00AC38EF" w:rsidRDefault="00AC38EF" w:rsidP="00AC38EF">
          <w:pPr>
            <w:autoSpaceDE w:val="0"/>
            <w:autoSpaceDN w:val="0"/>
            <w:adjustRightInd w:val="0"/>
            <w:rPr>
              <w:rFonts w:asciiTheme="minorHAnsi" w:eastAsia="Cambria" w:hAnsiTheme="minorHAnsi" w:cstheme="minorHAnsi"/>
              <w:sz w:val="22"/>
              <w:szCs w:val="22"/>
              <w:lang w:val="en-US" w:eastAsia="fr-FR"/>
            </w:rPr>
          </w:pPr>
          <w:r w:rsidRPr="004B23D6">
            <w:rPr>
              <w:rFonts w:asciiTheme="minorHAnsi" w:eastAsia="Calibri" w:hAnsiTheme="minorHAnsi" w:cstheme="minorHAnsi"/>
              <w:sz w:val="22"/>
              <w:szCs w:val="22"/>
              <w:lang w:val="en-GB" w:eastAsia="en-US"/>
            </w:rPr>
            <w:t xml:space="preserve">Where you wish to exercise your rights in the context of one or several specific processing operations, please provide their description </w:t>
          </w:r>
          <w:r w:rsidRPr="004927FD">
            <w:rPr>
              <w:rFonts w:asciiTheme="minorHAnsi" w:eastAsia="Calibri" w:hAnsiTheme="minorHAnsi" w:cstheme="minorHAnsi"/>
              <w:sz w:val="22"/>
              <w:szCs w:val="22"/>
              <w:lang w:val="en-GB" w:eastAsia="en-US"/>
            </w:rPr>
            <w:t>(i.e. their Record reference(s) as specified under Heading 10 below) in your request</w:t>
          </w:r>
          <w:r w:rsidRPr="004927FD">
            <w:rPr>
              <w:rFonts w:asciiTheme="minorHAnsi" w:eastAsia="Cambria" w:hAnsiTheme="minorHAnsi" w:cstheme="minorHAnsi"/>
              <w:sz w:val="22"/>
              <w:szCs w:val="22"/>
              <w:lang w:val="en-US" w:eastAsia="fr-FR"/>
            </w:rPr>
            <w:t>.</w:t>
          </w:r>
        </w:p>
        <w:p w14:paraId="728441F9" w14:textId="77777777" w:rsidR="00AC38EF" w:rsidRPr="004B23D6" w:rsidRDefault="00AC38EF" w:rsidP="00AC38EF">
          <w:pPr>
            <w:autoSpaceDE w:val="0"/>
            <w:autoSpaceDN w:val="0"/>
            <w:adjustRightInd w:val="0"/>
            <w:rPr>
              <w:rFonts w:asciiTheme="minorHAnsi" w:eastAsia="Calibri" w:hAnsiTheme="minorHAnsi" w:cstheme="minorHAnsi"/>
              <w:sz w:val="22"/>
              <w:szCs w:val="22"/>
              <w:lang w:val="en-GB" w:eastAsia="en-US"/>
            </w:rPr>
          </w:pPr>
          <w:r w:rsidRPr="00354368">
            <w:rPr>
              <w:rFonts w:asciiTheme="minorHAnsi" w:eastAsia="Calibri" w:hAnsiTheme="minorHAnsi" w:cstheme="minorHAnsi"/>
              <w:sz w:val="22"/>
              <w:szCs w:val="22"/>
              <w:lang w:val="en-GB" w:eastAsia="en-US"/>
            </w:rPr>
            <w:t>Any request for access to personal data will be handled within one month. Any other request mentioned above will be addressed within 15 working days.</w:t>
          </w:r>
        </w:p>
        <w:p w14:paraId="56E3E93D" w14:textId="77777777" w:rsidR="00AC38EF" w:rsidRPr="004B23D6" w:rsidRDefault="00AC38EF" w:rsidP="00AC38EF">
          <w:pPr>
            <w:keepNext/>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Contact information</w:t>
          </w:r>
        </w:p>
        <w:p w14:paraId="0077A5B3" w14:textId="77777777" w:rsidR="00AC38EF" w:rsidRPr="004B23D6" w:rsidRDefault="00AC38EF" w:rsidP="00AC38EF">
          <w:pPr>
            <w:pStyle w:val="ListParagraph"/>
            <w:keepNext/>
            <w:widowControl w:val="0"/>
            <w:numPr>
              <w:ilvl w:val="0"/>
              <w:numId w:val="3"/>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The Data Controller</w:t>
          </w:r>
        </w:p>
        <w:p w14:paraId="091C8405" w14:textId="26458B6C" w:rsidR="00AC38EF" w:rsidRDefault="00AC38EF" w:rsidP="00AC38EF">
          <w:pPr>
            <w:widowControl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If you would like to exercise your rights under Regulation (EU) 2018/1725, or if you have comments, questions or concerns, or if you would like to submit a complaint regarding the collection and use of your personal data, please feel free to contact the Data Controller</w:t>
          </w:r>
          <w:r w:rsidR="00041B35" w:rsidRPr="003A5834">
            <w:rPr>
              <w:lang w:val="en-GB"/>
            </w:rPr>
            <w:t xml:space="preserve"> </w:t>
          </w:r>
          <w:r w:rsidR="00041B35" w:rsidRPr="00041B35">
            <w:rPr>
              <w:rFonts w:asciiTheme="minorHAnsi" w:eastAsia="Calibri" w:hAnsiTheme="minorHAnsi" w:cstheme="minorHAnsi"/>
              <w:sz w:val="22"/>
              <w:szCs w:val="22"/>
              <w:lang w:val="en-GB" w:eastAsia="en-US"/>
            </w:rPr>
            <w:t>of the European Commission</w:t>
          </w:r>
          <w:r w:rsidR="00041B35">
            <w:rPr>
              <w:rFonts w:asciiTheme="minorHAnsi" w:eastAsia="Calibri" w:hAnsiTheme="minorHAnsi" w:cstheme="minorHAnsi"/>
              <w:sz w:val="22"/>
              <w:szCs w:val="22"/>
              <w:lang w:val="en-GB" w:eastAsia="en-US"/>
            </w:rPr>
            <w:t>,</w:t>
          </w:r>
          <w:r w:rsidR="00041B35" w:rsidRPr="003A5834">
            <w:rPr>
              <w:lang w:val="en-GB"/>
            </w:rPr>
            <w:t xml:space="preserve"> </w:t>
          </w:r>
          <w:r w:rsidR="0005645E" w:rsidRPr="0005645E">
            <w:rPr>
              <w:rFonts w:asciiTheme="minorHAnsi" w:eastAsia="Calibri" w:hAnsiTheme="minorHAnsi" w:cstheme="minorHAnsi"/>
              <w:sz w:val="22"/>
              <w:szCs w:val="22"/>
              <w:lang w:val="en-GB" w:eastAsia="en-US"/>
            </w:rPr>
            <w:t>A.1: Civil justice</w:t>
          </w:r>
          <w:r w:rsidR="00041B35" w:rsidRPr="00041B35">
            <w:rPr>
              <w:rFonts w:asciiTheme="minorHAnsi" w:eastAsia="Calibri" w:hAnsiTheme="minorHAnsi" w:cstheme="minorHAnsi"/>
              <w:sz w:val="22"/>
              <w:szCs w:val="22"/>
              <w:lang w:val="en-GB" w:eastAsia="en-US"/>
            </w:rPr>
            <w:t>, Directorate-General for Justice and Consumers</w:t>
          </w:r>
          <w:r w:rsidR="00041B35">
            <w:rPr>
              <w:rFonts w:asciiTheme="minorHAnsi" w:eastAsia="Calibri" w:hAnsiTheme="minorHAnsi" w:cstheme="minorHAnsi"/>
              <w:sz w:val="22"/>
              <w:szCs w:val="22"/>
              <w:lang w:val="en-GB" w:eastAsia="en-US"/>
            </w:rPr>
            <w:t xml:space="preserve">, </w:t>
          </w:r>
          <w:hyperlink r:id="rId15" w:history="1">
            <w:r w:rsidR="003A5834" w:rsidRPr="000959FE">
              <w:rPr>
                <w:rStyle w:val="Hyperlink"/>
                <w:rFonts w:asciiTheme="minorHAnsi" w:eastAsia="Calibri" w:hAnsiTheme="minorHAnsi" w:cstheme="minorHAnsi"/>
                <w:sz w:val="22"/>
                <w:szCs w:val="22"/>
                <w:lang w:val="en-GB" w:eastAsia="en-US"/>
              </w:rPr>
              <w:t>JUST-CIVIL-JUSTICE@ec.europa.eu</w:t>
            </w:r>
          </w:hyperlink>
          <w:r w:rsidR="003A5834">
            <w:rPr>
              <w:rFonts w:asciiTheme="minorHAnsi" w:eastAsia="Calibri" w:hAnsiTheme="minorHAnsi" w:cstheme="minorHAnsi"/>
              <w:sz w:val="22"/>
              <w:szCs w:val="22"/>
              <w:lang w:val="en-GB" w:eastAsia="en-US"/>
            </w:rPr>
            <w:t xml:space="preserve"> </w:t>
          </w:r>
        </w:p>
        <w:p w14:paraId="74ECE721" w14:textId="77777777" w:rsidR="00AC38EF" w:rsidRPr="004B23D6" w:rsidRDefault="00AC38EF" w:rsidP="00BF472E">
          <w:pPr>
            <w:widowControl w:val="0"/>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The Data Protection Officer (DPO) of the Commission</w:t>
          </w:r>
        </w:p>
        <w:p w14:paraId="3F6BC2DB" w14:textId="77777777" w:rsidR="00AC38EF" w:rsidRPr="004B23D6" w:rsidRDefault="00AC38EF" w:rsidP="00AC38EF">
          <w:pPr>
            <w:spacing w:after="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may contact the Data Protection Officer (</w:t>
          </w:r>
          <w:hyperlink r:id="rId16" w:history="1">
            <w:r w:rsidRPr="004B23D6">
              <w:rPr>
                <w:rStyle w:val="Hyperlink"/>
                <w:rFonts w:asciiTheme="minorHAnsi" w:eastAsia="Calibri" w:hAnsiTheme="minorHAnsi" w:cstheme="minorHAnsi"/>
                <w:sz w:val="22"/>
                <w:szCs w:val="22"/>
                <w:lang w:val="en-GB" w:eastAsia="en-US"/>
              </w:rPr>
              <w:t>DATA-PROTECTION-OFFICER@ec.europa.eu</w:t>
            </w:r>
          </w:hyperlink>
          <w:r w:rsidRPr="004B23D6">
            <w:rPr>
              <w:rFonts w:asciiTheme="minorHAnsi" w:eastAsia="Calibri" w:hAnsiTheme="minorHAnsi" w:cstheme="minorHAnsi"/>
              <w:color w:val="0000FF"/>
              <w:sz w:val="22"/>
              <w:szCs w:val="22"/>
              <w:u w:val="single"/>
              <w:lang w:val="en-GB" w:eastAsia="en-US"/>
            </w:rPr>
            <w:t xml:space="preserve">) </w:t>
          </w:r>
          <w:r w:rsidRPr="004B23D6">
            <w:rPr>
              <w:rFonts w:asciiTheme="minorHAnsi" w:eastAsia="Calibri" w:hAnsiTheme="minorHAnsi" w:cstheme="minorHAnsi"/>
              <w:sz w:val="22"/>
              <w:szCs w:val="22"/>
              <w:lang w:val="en-GB" w:eastAsia="en-US"/>
            </w:rPr>
            <w:t>with regard to issues related to the processing of your personal data under Regulation (EU) 2018/1725.</w:t>
          </w:r>
        </w:p>
        <w:p w14:paraId="241F0FF8" w14:textId="77777777" w:rsidR="00AC38EF" w:rsidRPr="004B23D6" w:rsidRDefault="00AC38EF" w:rsidP="00AC38EF">
          <w:pPr>
            <w:spacing w:after="0"/>
            <w:rPr>
              <w:rFonts w:asciiTheme="minorHAnsi" w:eastAsia="Calibri" w:hAnsiTheme="minorHAnsi" w:cstheme="minorHAnsi"/>
              <w:sz w:val="22"/>
              <w:szCs w:val="22"/>
              <w:lang w:val="en-GB" w:eastAsia="en-US"/>
            </w:rPr>
          </w:pPr>
        </w:p>
        <w:p w14:paraId="56B470B6" w14:textId="77777777" w:rsidR="00AC38EF" w:rsidRPr="004B23D6" w:rsidRDefault="00AC38EF" w:rsidP="00AC38EF">
          <w:pPr>
            <w:pStyle w:val="ListParagraph"/>
            <w:numPr>
              <w:ilvl w:val="0"/>
              <w:numId w:val="3"/>
            </w:numPr>
            <w:spacing w:after="0"/>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The European Data Protection Supervisor (EDPS)</w:t>
          </w:r>
        </w:p>
        <w:p w14:paraId="6354EB3A" w14:textId="77777777" w:rsidR="00AC38EF" w:rsidRPr="004B23D6" w:rsidRDefault="00AC38EF" w:rsidP="00AC38EF">
          <w:pPr>
            <w:spacing w:after="0"/>
            <w:rPr>
              <w:rFonts w:asciiTheme="minorHAnsi" w:eastAsia="Calibri" w:hAnsiTheme="minorHAnsi" w:cstheme="minorHAnsi"/>
              <w:sz w:val="22"/>
              <w:szCs w:val="22"/>
              <w:lang w:val="en-GB" w:eastAsia="en-US"/>
            </w:rPr>
          </w:pPr>
        </w:p>
        <w:p w14:paraId="4BD10C9A" w14:textId="77777777"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have the right to have recourse (i.e. you can lodge a complaint) to the European Data Protection Supervisor</w:t>
          </w:r>
          <w:r w:rsidRPr="004B23D6">
            <w:rPr>
              <w:rFonts w:asciiTheme="minorHAnsi" w:eastAsia="Calibri" w:hAnsiTheme="minorHAnsi" w:cstheme="minorHAnsi"/>
              <w:color w:val="0000FF"/>
              <w:sz w:val="22"/>
              <w:szCs w:val="22"/>
              <w:u w:val="single"/>
              <w:lang w:val="en-GB" w:eastAsia="en-US"/>
            </w:rPr>
            <w:t xml:space="preserve"> (</w:t>
          </w:r>
          <w:hyperlink r:id="rId17" w:history="1">
            <w:r w:rsidRPr="004B23D6">
              <w:rPr>
                <w:rFonts w:asciiTheme="minorHAnsi" w:eastAsia="Calibri" w:hAnsiTheme="minorHAnsi" w:cstheme="minorHAnsi"/>
                <w:color w:val="0000FF"/>
                <w:sz w:val="22"/>
                <w:szCs w:val="22"/>
                <w:u w:val="single"/>
                <w:lang w:val="en-GB" w:eastAsia="en-US"/>
              </w:rPr>
              <w:t>edps@edps.europa.eu</w:t>
            </w:r>
          </w:hyperlink>
          <w:r w:rsidRPr="004B23D6">
            <w:rPr>
              <w:rFonts w:asciiTheme="minorHAnsi" w:eastAsia="Calibri" w:hAnsiTheme="minorHAnsi" w:cstheme="minorHAnsi"/>
              <w:color w:val="0000FF"/>
              <w:sz w:val="22"/>
              <w:szCs w:val="22"/>
              <w:u w:val="single"/>
              <w:lang w:val="en-GB" w:eastAsia="en-US"/>
            </w:rPr>
            <w:t>)</w:t>
          </w:r>
          <w:r w:rsidRPr="004B23D6">
            <w:rPr>
              <w:rFonts w:asciiTheme="minorHAnsi" w:eastAsia="Calibri" w:hAnsiTheme="minorHAnsi" w:cstheme="minorHAnsi"/>
              <w:color w:val="0000FF"/>
              <w:sz w:val="22"/>
              <w:szCs w:val="22"/>
              <w:lang w:val="en-GB" w:eastAsia="en-US"/>
            </w:rPr>
            <w:t xml:space="preserve"> </w:t>
          </w:r>
          <w:r w:rsidRPr="004B23D6">
            <w:rPr>
              <w:rFonts w:asciiTheme="minorHAnsi" w:eastAsia="Calibri" w:hAnsiTheme="minorHAnsi" w:cstheme="minorHAnsi"/>
              <w:sz w:val="22"/>
              <w:szCs w:val="22"/>
              <w:lang w:val="en-GB" w:eastAsia="en-US"/>
            </w:rPr>
            <w:t>if you consider that your rights under Regulation (EU) 2018/1725 have been infringed as a result of the processing of your personal data by the Data Controller.</w:t>
          </w:r>
        </w:p>
        <w:p w14:paraId="2DDD4571" w14:textId="77777777"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Where to find more detailed information?</w:t>
          </w:r>
        </w:p>
        <w:p w14:paraId="1CBDBD32" w14:textId="77777777"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Commission Data Protection Officer (DPO) publishes the register of all processing operations on personal data by the Commission, which have been documented and notified to him. You may access the register via the following link: </w:t>
          </w:r>
          <w:hyperlink r:id="rId18" w:history="1">
            <w:r w:rsidRPr="004B23D6">
              <w:rPr>
                <w:rFonts w:asciiTheme="minorHAnsi" w:eastAsia="Calibri" w:hAnsiTheme="minorHAnsi" w:cstheme="minorHAnsi"/>
                <w:color w:val="0000FF"/>
                <w:sz w:val="22"/>
                <w:szCs w:val="22"/>
                <w:u w:val="single"/>
                <w:lang w:val="en-GB" w:eastAsia="en-US"/>
              </w:rPr>
              <w:t>http://ec.europa.eu/dpo-register</w:t>
            </w:r>
          </w:hyperlink>
          <w:r w:rsidRPr="004B23D6">
            <w:rPr>
              <w:rFonts w:asciiTheme="minorHAnsi" w:eastAsia="Calibri" w:hAnsiTheme="minorHAnsi" w:cstheme="minorHAnsi"/>
              <w:sz w:val="22"/>
              <w:szCs w:val="22"/>
              <w:lang w:val="en-GB" w:eastAsia="en-US"/>
            </w:rPr>
            <w:t>.</w:t>
          </w:r>
        </w:p>
        <w:p w14:paraId="360FE308" w14:textId="77777777" w:rsidR="00AC38EF" w:rsidRPr="004B23D6" w:rsidRDefault="00AC38EF" w:rsidP="00AC38EF">
          <w:pPr>
            <w:rPr>
              <w:rFonts w:asciiTheme="minorHAnsi" w:eastAsia="Calibri" w:hAnsiTheme="minorHAnsi" w:cstheme="minorHAnsi"/>
              <w:color w:val="FF0000"/>
              <w:sz w:val="22"/>
              <w:szCs w:val="22"/>
              <w:lang w:val="en-GB" w:eastAsia="en-US"/>
            </w:rPr>
          </w:pPr>
          <w:r w:rsidRPr="004927FD">
            <w:rPr>
              <w:rFonts w:asciiTheme="minorHAnsi" w:eastAsia="Calibri" w:hAnsiTheme="minorHAnsi" w:cstheme="minorHAnsi"/>
              <w:sz w:val="22"/>
              <w:szCs w:val="22"/>
              <w:lang w:val="en-GB" w:eastAsia="en-US"/>
            </w:rPr>
            <w:t xml:space="preserve">This specific processing operation has been included in the DPO’s public register with the following Record reference: </w:t>
          </w:r>
          <w:r w:rsidR="00931807" w:rsidRPr="004927FD">
            <w:rPr>
              <w:rFonts w:asciiTheme="minorHAnsi" w:eastAsia="Calibri" w:hAnsiTheme="minorHAnsi" w:cstheme="minorHAnsi"/>
              <w:sz w:val="22"/>
              <w:szCs w:val="22"/>
              <w:lang w:val="en-GB" w:eastAsia="en-US"/>
            </w:rPr>
            <w:t>DPR-EC-01011.1</w:t>
          </w:r>
        </w:p>
        <w:p w14:paraId="1A8588C5" w14:textId="77777777" w:rsidR="00AC38EF" w:rsidRPr="004B23D6" w:rsidRDefault="00AC38EF" w:rsidP="00AC38EF">
          <w:pPr>
            <w:rPr>
              <w:rFonts w:asciiTheme="minorHAnsi" w:hAnsiTheme="minorHAnsi" w:cstheme="minorHAnsi"/>
              <w:sz w:val="22"/>
              <w:szCs w:val="22"/>
              <w:lang w:val="en-GB" w:eastAsia="en-GB"/>
            </w:rPr>
          </w:pPr>
        </w:p>
        <w:p w14:paraId="0FDC9F66" w14:textId="77777777" w:rsidR="00AC38EF" w:rsidRPr="004B23D6" w:rsidRDefault="00E82EFE" w:rsidP="00AC38EF">
          <w:pPr>
            <w:pStyle w:val="Date"/>
            <w:ind w:left="0"/>
            <w:jc w:val="both"/>
            <w:rPr>
              <w:rFonts w:asciiTheme="minorHAnsi" w:hAnsiTheme="minorHAnsi" w:cstheme="minorHAnsi"/>
              <w:sz w:val="22"/>
              <w:szCs w:val="22"/>
              <w:lang w:val="en-IE"/>
            </w:rPr>
          </w:pPr>
        </w:p>
      </w:sdtContent>
    </w:sdt>
    <w:p w14:paraId="1DDBB784" w14:textId="77777777" w:rsidR="00B44456" w:rsidRDefault="00E82EFE"/>
    <w:sectPr w:rsidR="00B44456" w:rsidSect="00C73EA0">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8FCF5C" w15:done="0"/>
  <w15:commentEx w15:paraId="792D60F6" w15:done="0"/>
  <w15:commentEx w15:paraId="099787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331" w16cex:dateUtc="2021-04-16T15:09:00Z"/>
  <w16cex:commentExtensible w16cex:durableId="242442B2" w16cex:dateUtc="2021-04-16T15:06:00Z"/>
  <w16cex:commentExtensible w16cex:durableId="242442E2" w16cex:dateUtc="2021-04-1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8FCF5C" w16cid:durableId="24244331"/>
  <w16cid:commentId w16cid:paraId="792D60F6" w16cid:durableId="242442B2"/>
  <w16cid:commentId w16cid:paraId="099787C4" w16cid:durableId="242442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8F0D6" w14:textId="77777777" w:rsidR="00293F08" w:rsidRDefault="00293F08" w:rsidP="00AC38EF">
      <w:pPr>
        <w:spacing w:after="0"/>
      </w:pPr>
      <w:r>
        <w:separator/>
      </w:r>
    </w:p>
  </w:endnote>
  <w:endnote w:type="continuationSeparator" w:id="0">
    <w:p w14:paraId="55C0FB02" w14:textId="77777777" w:rsidR="00293F08" w:rsidRDefault="00293F08" w:rsidP="00AC3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5DF73" w14:textId="77777777" w:rsidR="00D139D0" w:rsidRDefault="00931807">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8DFFE" w14:textId="77777777" w:rsidR="00D139D0" w:rsidRDefault="00E82EFE">
    <w:pPr>
      <w:pStyle w:val="FooterLi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377029"/>
      <w:docPartObj>
        <w:docPartGallery w:val="Page Numbers (Bottom of Page)"/>
        <w:docPartUnique/>
      </w:docPartObj>
    </w:sdtPr>
    <w:sdtEndPr>
      <w:rPr>
        <w:noProof/>
      </w:rPr>
    </w:sdtEndPr>
    <w:sdtContent>
      <w:p w14:paraId="67CCCD19" w14:textId="77777777" w:rsidR="00C73EA0" w:rsidRDefault="009318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6E5343D" w14:textId="77777777" w:rsidR="00D139D0" w:rsidRDefault="00E82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DFD44" w14:textId="77777777" w:rsidR="00293F08" w:rsidRDefault="00293F08" w:rsidP="00AC38EF">
      <w:pPr>
        <w:spacing w:after="0"/>
      </w:pPr>
      <w:r>
        <w:separator/>
      </w:r>
    </w:p>
  </w:footnote>
  <w:footnote w:type="continuationSeparator" w:id="0">
    <w:p w14:paraId="1DDE9A3B" w14:textId="77777777" w:rsidR="00293F08" w:rsidRDefault="00293F08" w:rsidP="00AC38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3524" w14:textId="77777777" w:rsidR="000771D7" w:rsidRDefault="00E82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F1133" w14:textId="77777777" w:rsidR="000771D7" w:rsidRDefault="00E82E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388B3" w14:textId="77777777" w:rsidR="000771D7" w:rsidRDefault="00E82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45E0E93"/>
    <w:multiLevelType w:val="hybridMultilevel"/>
    <w:tmpl w:val="BA6A1B22"/>
    <w:lvl w:ilvl="0" w:tplc="A20E98B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893126A"/>
    <w:multiLevelType w:val="multilevel"/>
    <w:tmpl w:val="5F7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B2C85"/>
    <w:multiLevelType w:val="hybridMultilevel"/>
    <w:tmpl w:val="40A8CA44"/>
    <w:lvl w:ilvl="0" w:tplc="A20E98B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renz Adriaenssens">
    <w15:presenceInfo w15:providerId="AD" w15:userId="S::lorenz.adriaenssens@milieu.be::666b0ad6-0dcb-4dc3-b30e-a947570c7d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EF"/>
    <w:rsid w:val="00041B35"/>
    <w:rsid w:val="0005645E"/>
    <w:rsid w:val="00093119"/>
    <w:rsid w:val="00102941"/>
    <w:rsid w:val="002037A2"/>
    <w:rsid w:val="00204296"/>
    <w:rsid w:val="00216671"/>
    <w:rsid w:val="00224CC4"/>
    <w:rsid w:val="002555B0"/>
    <w:rsid w:val="00273B68"/>
    <w:rsid w:val="00293F08"/>
    <w:rsid w:val="00335FBF"/>
    <w:rsid w:val="00345B51"/>
    <w:rsid w:val="003A5834"/>
    <w:rsid w:val="00473B56"/>
    <w:rsid w:val="004927FD"/>
    <w:rsid w:val="005616E4"/>
    <w:rsid w:val="00584774"/>
    <w:rsid w:val="005C47A8"/>
    <w:rsid w:val="005E1409"/>
    <w:rsid w:val="0061320F"/>
    <w:rsid w:val="006D44BA"/>
    <w:rsid w:val="00875B11"/>
    <w:rsid w:val="008A318E"/>
    <w:rsid w:val="008B4540"/>
    <w:rsid w:val="009071AF"/>
    <w:rsid w:val="00913F52"/>
    <w:rsid w:val="00931807"/>
    <w:rsid w:val="00956639"/>
    <w:rsid w:val="00960D18"/>
    <w:rsid w:val="00A34787"/>
    <w:rsid w:val="00A578AF"/>
    <w:rsid w:val="00AC38EF"/>
    <w:rsid w:val="00B1632F"/>
    <w:rsid w:val="00BF472E"/>
    <w:rsid w:val="00C46ECB"/>
    <w:rsid w:val="00C631AB"/>
    <w:rsid w:val="00C86842"/>
    <w:rsid w:val="00CF4AD9"/>
    <w:rsid w:val="00D5032B"/>
    <w:rsid w:val="00D723EA"/>
    <w:rsid w:val="00E160AA"/>
    <w:rsid w:val="00E16A68"/>
    <w:rsid w:val="00E36700"/>
    <w:rsid w:val="00E606ED"/>
    <w:rsid w:val="00E82EFE"/>
    <w:rsid w:val="00F0067A"/>
    <w:rsid w:val="00F82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rsid w:val="00AC38EF"/>
    <w:pPr>
      <w:spacing w:after="240" w:line="240" w:lineRule="auto"/>
      <w:jc w:val="both"/>
    </w:pPr>
    <w:rPr>
      <w:rFonts w:ascii="Times New Roman" w:eastAsia="Times New Roman" w:hAnsi="Times New Roman" w:cs="Times New Roman"/>
      <w:sz w:val="24"/>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99"/>
    <w:semiHidden/>
    <w:rsid w:val="00AC38EF"/>
    <w:pPr>
      <w:widowControl w:val="0"/>
      <w:spacing w:after="0"/>
      <w:ind w:right="85"/>
    </w:pPr>
    <w:rPr>
      <w:rFonts w:ascii="Arial" w:hAnsi="Arial"/>
    </w:rPr>
  </w:style>
  <w:style w:type="paragraph" w:customStyle="1" w:styleId="ZCom">
    <w:name w:val="Z_Com"/>
    <w:basedOn w:val="Normal"/>
    <w:next w:val="Normal"/>
    <w:uiPriority w:val="99"/>
    <w:semiHidden/>
    <w:rsid w:val="00AC38EF"/>
    <w:pPr>
      <w:widowControl w:val="0"/>
      <w:spacing w:before="90" w:after="0"/>
      <w:ind w:right="85"/>
    </w:pPr>
    <w:rPr>
      <w:rFonts w:ascii="Arial" w:hAnsi="Arial"/>
    </w:rPr>
  </w:style>
  <w:style w:type="paragraph" w:customStyle="1" w:styleId="ZDGName">
    <w:name w:val="Z_DGName"/>
    <w:basedOn w:val="Normal"/>
    <w:uiPriority w:val="99"/>
    <w:semiHidden/>
    <w:rsid w:val="00AC38EF"/>
    <w:pPr>
      <w:widowControl w:val="0"/>
      <w:spacing w:after="0"/>
      <w:ind w:right="85"/>
      <w:jc w:val="left"/>
    </w:pPr>
    <w:rPr>
      <w:rFonts w:ascii="Arial" w:hAnsi="Arial"/>
      <w:sz w:val="16"/>
    </w:rPr>
  </w:style>
  <w:style w:type="paragraph" w:styleId="Date">
    <w:name w:val="Date"/>
    <w:basedOn w:val="Normal"/>
    <w:next w:val="Normal"/>
    <w:link w:val="DateChar"/>
    <w:rsid w:val="00AC38EF"/>
    <w:pPr>
      <w:spacing w:after="0"/>
      <w:ind w:left="5102" w:right="-567"/>
      <w:jc w:val="left"/>
    </w:pPr>
  </w:style>
  <w:style w:type="character" w:customStyle="1" w:styleId="DateChar">
    <w:name w:val="Date Char"/>
    <w:basedOn w:val="DefaultParagraphFont"/>
    <w:link w:val="Date"/>
    <w:rsid w:val="00AC38EF"/>
    <w:rPr>
      <w:rFonts w:ascii="Times New Roman" w:eastAsia="Times New Roman" w:hAnsi="Times New Roman" w:cs="Times New Roman"/>
      <w:sz w:val="24"/>
      <w:szCs w:val="20"/>
      <w:lang w:val="fr-BE" w:eastAsia="fr-BE"/>
    </w:rPr>
  </w:style>
  <w:style w:type="paragraph" w:styleId="Footer">
    <w:name w:val="footer"/>
    <w:basedOn w:val="Normal"/>
    <w:link w:val="FooterChar"/>
    <w:uiPriority w:val="99"/>
    <w:rsid w:val="00AC38EF"/>
    <w:pPr>
      <w:spacing w:after="0"/>
      <w:ind w:right="-567"/>
      <w:jc w:val="left"/>
    </w:pPr>
    <w:rPr>
      <w:rFonts w:ascii="Arial" w:hAnsi="Arial"/>
      <w:sz w:val="16"/>
    </w:rPr>
  </w:style>
  <w:style w:type="character" w:customStyle="1" w:styleId="FooterChar">
    <w:name w:val="Footer Char"/>
    <w:basedOn w:val="DefaultParagraphFont"/>
    <w:link w:val="Footer"/>
    <w:uiPriority w:val="99"/>
    <w:rsid w:val="00AC38EF"/>
    <w:rPr>
      <w:rFonts w:ascii="Arial" w:eastAsia="Times New Roman" w:hAnsi="Arial" w:cs="Times New Roman"/>
      <w:sz w:val="16"/>
      <w:szCs w:val="20"/>
      <w:lang w:val="fr-BE" w:eastAsia="fr-BE"/>
    </w:rPr>
  </w:style>
  <w:style w:type="paragraph" w:customStyle="1" w:styleId="FooterLine">
    <w:name w:val="Footer Line"/>
    <w:basedOn w:val="Footer"/>
    <w:next w:val="Footer"/>
    <w:uiPriority w:val="99"/>
    <w:rsid w:val="00AC38EF"/>
    <w:pPr>
      <w:tabs>
        <w:tab w:val="right" w:pos="8646"/>
      </w:tabs>
      <w:spacing w:before="120"/>
      <w:ind w:right="0"/>
    </w:pPr>
  </w:style>
  <w:style w:type="paragraph" w:styleId="Header">
    <w:name w:val="header"/>
    <w:basedOn w:val="Normal"/>
    <w:link w:val="HeaderChar"/>
    <w:rsid w:val="00AC38EF"/>
    <w:pPr>
      <w:tabs>
        <w:tab w:val="center" w:pos="4150"/>
        <w:tab w:val="right" w:pos="8306"/>
      </w:tabs>
      <w:spacing w:after="0"/>
    </w:pPr>
  </w:style>
  <w:style w:type="character" w:customStyle="1" w:styleId="HeaderChar">
    <w:name w:val="Header Char"/>
    <w:basedOn w:val="DefaultParagraphFont"/>
    <w:link w:val="Header"/>
    <w:rsid w:val="00AC38EF"/>
    <w:rPr>
      <w:rFonts w:ascii="Times New Roman" w:eastAsia="Times New Roman" w:hAnsi="Times New Roman" w:cs="Times New Roman"/>
      <w:sz w:val="24"/>
      <w:szCs w:val="20"/>
      <w:lang w:val="fr-BE" w:eastAsia="fr-BE"/>
    </w:rPr>
  </w:style>
  <w:style w:type="table" w:customStyle="1" w:styleId="TableLetterhead">
    <w:name w:val="Table Letterhead"/>
    <w:basedOn w:val="TableNormal"/>
    <w:uiPriority w:val="99"/>
    <w:rsid w:val="00AC38EF"/>
    <w:pPr>
      <w:spacing w:after="0" w:line="240" w:lineRule="auto"/>
    </w:pPr>
    <w:rPr>
      <w:rFonts w:ascii="Times New Roman" w:eastAsia="Times New Roman" w:hAnsi="Times New Roman" w:cs="Times New Roman"/>
      <w:sz w:val="24"/>
      <w:szCs w:val="20"/>
      <w:lang w:val="fr-BE" w:eastAsia="fr-BE"/>
    </w:rPr>
    <w:tblPr>
      <w:tblCellMar>
        <w:left w:w="0" w:type="dxa"/>
        <w:bottom w:w="340" w:type="dxa"/>
        <w:right w:w="0" w:type="dxa"/>
      </w:tblCellMar>
    </w:tblPr>
  </w:style>
  <w:style w:type="character" w:styleId="Hyperlink">
    <w:name w:val="Hyperlink"/>
    <w:unhideWhenUsed/>
    <w:rsid w:val="00AC38EF"/>
    <w:rPr>
      <w:color w:val="0000FF"/>
      <w:u w:val="single"/>
    </w:rPr>
  </w:style>
  <w:style w:type="character" w:styleId="CommentReference">
    <w:name w:val="annotation reference"/>
    <w:uiPriority w:val="99"/>
    <w:semiHidden/>
    <w:unhideWhenUsed/>
    <w:rsid w:val="00AC38EF"/>
    <w:rPr>
      <w:sz w:val="16"/>
      <w:szCs w:val="16"/>
    </w:rPr>
  </w:style>
  <w:style w:type="paragraph" w:styleId="CommentText">
    <w:name w:val="annotation text"/>
    <w:basedOn w:val="Normal"/>
    <w:link w:val="CommentTextChar"/>
    <w:uiPriority w:val="99"/>
    <w:semiHidden/>
    <w:unhideWhenUsed/>
    <w:rsid w:val="00AC38EF"/>
    <w:pPr>
      <w:spacing w:after="200" w:line="276" w:lineRule="auto"/>
      <w:jc w:val="left"/>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semiHidden/>
    <w:rsid w:val="00AC38EF"/>
    <w:rPr>
      <w:rFonts w:ascii="Calibri" w:eastAsia="Calibri" w:hAnsi="Calibri" w:cs="Times New Roman"/>
      <w:sz w:val="20"/>
      <w:szCs w:val="20"/>
    </w:rPr>
  </w:style>
  <w:style w:type="paragraph" w:styleId="ListParagraph">
    <w:name w:val="List Paragraph"/>
    <w:basedOn w:val="Normal"/>
    <w:rsid w:val="00AC38EF"/>
    <w:pPr>
      <w:ind w:left="720"/>
      <w:contextualSpacing/>
    </w:pPr>
  </w:style>
  <w:style w:type="paragraph" w:styleId="BalloonText">
    <w:name w:val="Balloon Text"/>
    <w:basedOn w:val="Normal"/>
    <w:link w:val="BalloonTextChar"/>
    <w:uiPriority w:val="99"/>
    <w:semiHidden/>
    <w:unhideWhenUsed/>
    <w:rsid w:val="00AC38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EF"/>
    <w:rPr>
      <w:rFonts w:ascii="Segoe UI" w:eastAsia="Times New Roman" w:hAnsi="Segoe UI" w:cs="Segoe UI"/>
      <w:sz w:val="18"/>
      <w:szCs w:val="18"/>
      <w:lang w:val="fr-BE" w:eastAsia="fr-BE"/>
    </w:rPr>
  </w:style>
  <w:style w:type="paragraph" w:styleId="CommentSubject">
    <w:name w:val="annotation subject"/>
    <w:basedOn w:val="CommentText"/>
    <w:next w:val="CommentText"/>
    <w:link w:val="CommentSubjectChar"/>
    <w:uiPriority w:val="99"/>
    <w:semiHidden/>
    <w:unhideWhenUsed/>
    <w:rsid w:val="00C631AB"/>
    <w:pPr>
      <w:spacing w:after="240" w:line="240" w:lineRule="auto"/>
      <w:jc w:val="both"/>
    </w:pPr>
    <w:rPr>
      <w:rFonts w:ascii="Times New Roman" w:eastAsia="Times New Roman" w:hAnsi="Times New Roman"/>
      <w:b/>
      <w:bCs/>
      <w:lang w:val="fr-BE" w:eastAsia="fr-BE"/>
    </w:rPr>
  </w:style>
  <w:style w:type="character" w:customStyle="1" w:styleId="CommentSubjectChar">
    <w:name w:val="Comment Subject Char"/>
    <w:basedOn w:val="CommentTextChar"/>
    <w:link w:val="CommentSubject"/>
    <w:uiPriority w:val="99"/>
    <w:semiHidden/>
    <w:rsid w:val="00C631AB"/>
    <w:rPr>
      <w:rFonts w:ascii="Times New Roman" w:eastAsia="Times New Roman" w:hAnsi="Times New Roman" w:cs="Times New Roman"/>
      <w:b/>
      <w:bCs/>
      <w:sz w:val="20"/>
      <w:szCs w:val="20"/>
      <w:lang w:val="fr-BE" w:eastAsia="fr-BE"/>
    </w:rPr>
  </w:style>
  <w:style w:type="character" w:customStyle="1" w:styleId="UnresolvedMention">
    <w:name w:val="Unresolved Mention"/>
    <w:basedOn w:val="DefaultParagraphFont"/>
    <w:uiPriority w:val="99"/>
    <w:semiHidden/>
    <w:unhideWhenUsed/>
    <w:rsid w:val="003A58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rsid w:val="00AC38EF"/>
    <w:pPr>
      <w:spacing w:after="240" w:line="240" w:lineRule="auto"/>
      <w:jc w:val="both"/>
    </w:pPr>
    <w:rPr>
      <w:rFonts w:ascii="Times New Roman" w:eastAsia="Times New Roman" w:hAnsi="Times New Roman" w:cs="Times New Roman"/>
      <w:sz w:val="24"/>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99"/>
    <w:semiHidden/>
    <w:rsid w:val="00AC38EF"/>
    <w:pPr>
      <w:widowControl w:val="0"/>
      <w:spacing w:after="0"/>
      <w:ind w:right="85"/>
    </w:pPr>
    <w:rPr>
      <w:rFonts w:ascii="Arial" w:hAnsi="Arial"/>
    </w:rPr>
  </w:style>
  <w:style w:type="paragraph" w:customStyle="1" w:styleId="ZCom">
    <w:name w:val="Z_Com"/>
    <w:basedOn w:val="Normal"/>
    <w:next w:val="Normal"/>
    <w:uiPriority w:val="99"/>
    <w:semiHidden/>
    <w:rsid w:val="00AC38EF"/>
    <w:pPr>
      <w:widowControl w:val="0"/>
      <w:spacing w:before="90" w:after="0"/>
      <w:ind w:right="85"/>
    </w:pPr>
    <w:rPr>
      <w:rFonts w:ascii="Arial" w:hAnsi="Arial"/>
    </w:rPr>
  </w:style>
  <w:style w:type="paragraph" w:customStyle="1" w:styleId="ZDGName">
    <w:name w:val="Z_DGName"/>
    <w:basedOn w:val="Normal"/>
    <w:uiPriority w:val="99"/>
    <w:semiHidden/>
    <w:rsid w:val="00AC38EF"/>
    <w:pPr>
      <w:widowControl w:val="0"/>
      <w:spacing w:after="0"/>
      <w:ind w:right="85"/>
      <w:jc w:val="left"/>
    </w:pPr>
    <w:rPr>
      <w:rFonts w:ascii="Arial" w:hAnsi="Arial"/>
      <w:sz w:val="16"/>
    </w:rPr>
  </w:style>
  <w:style w:type="paragraph" w:styleId="Date">
    <w:name w:val="Date"/>
    <w:basedOn w:val="Normal"/>
    <w:next w:val="Normal"/>
    <w:link w:val="DateChar"/>
    <w:rsid w:val="00AC38EF"/>
    <w:pPr>
      <w:spacing w:after="0"/>
      <w:ind w:left="5102" w:right="-567"/>
      <w:jc w:val="left"/>
    </w:pPr>
  </w:style>
  <w:style w:type="character" w:customStyle="1" w:styleId="DateChar">
    <w:name w:val="Date Char"/>
    <w:basedOn w:val="DefaultParagraphFont"/>
    <w:link w:val="Date"/>
    <w:rsid w:val="00AC38EF"/>
    <w:rPr>
      <w:rFonts w:ascii="Times New Roman" w:eastAsia="Times New Roman" w:hAnsi="Times New Roman" w:cs="Times New Roman"/>
      <w:sz w:val="24"/>
      <w:szCs w:val="20"/>
      <w:lang w:val="fr-BE" w:eastAsia="fr-BE"/>
    </w:rPr>
  </w:style>
  <w:style w:type="paragraph" w:styleId="Footer">
    <w:name w:val="footer"/>
    <w:basedOn w:val="Normal"/>
    <w:link w:val="FooterChar"/>
    <w:uiPriority w:val="99"/>
    <w:rsid w:val="00AC38EF"/>
    <w:pPr>
      <w:spacing w:after="0"/>
      <w:ind w:right="-567"/>
      <w:jc w:val="left"/>
    </w:pPr>
    <w:rPr>
      <w:rFonts w:ascii="Arial" w:hAnsi="Arial"/>
      <w:sz w:val="16"/>
    </w:rPr>
  </w:style>
  <w:style w:type="character" w:customStyle="1" w:styleId="FooterChar">
    <w:name w:val="Footer Char"/>
    <w:basedOn w:val="DefaultParagraphFont"/>
    <w:link w:val="Footer"/>
    <w:uiPriority w:val="99"/>
    <w:rsid w:val="00AC38EF"/>
    <w:rPr>
      <w:rFonts w:ascii="Arial" w:eastAsia="Times New Roman" w:hAnsi="Arial" w:cs="Times New Roman"/>
      <w:sz w:val="16"/>
      <w:szCs w:val="20"/>
      <w:lang w:val="fr-BE" w:eastAsia="fr-BE"/>
    </w:rPr>
  </w:style>
  <w:style w:type="paragraph" w:customStyle="1" w:styleId="FooterLine">
    <w:name w:val="Footer Line"/>
    <w:basedOn w:val="Footer"/>
    <w:next w:val="Footer"/>
    <w:uiPriority w:val="99"/>
    <w:rsid w:val="00AC38EF"/>
    <w:pPr>
      <w:tabs>
        <w:tab w:val="right" w:pos="8646"/>
      </w:tabs>
      <w:spacing w:before="120"/>
      <w:ind w:right="0"/>
    </w:pPr>
  </w:style>
  <w:style w:type="paragraph" w:styleId="Header">
    <w:name w:val="header"/>
    <w:basedOn w:val="Normal"/>
    <w:link w:val="HeaderChar"/>
    <w:rsid w:val="00AC38EF"/>
    <w:pPr>
      <w:tabs>
        <w:tab w:val="center" w:pos="4150"/>
        <w:tab w:val="right" w:pos="8306"/>
      </w:tabs>
      <w:spacing w:after="0"/>
    </w:pPr>
  </w:style>
  <w:style w:type="character" w:customStyle="1" w:styleId="HeaderChar">
    <w:name w:val="Header Char"/>
    <w:basedOn w:val="DefaultParagraphFont"/>
    <w:link w:val="Header"/>
    <w:rsid w:val="00AC38EF"/>
    <w:rPr>
      <w:rFonts w:ascii="Times New Roman" w:eastAsia="Times New Roman" w:hAnsi="Times New Roman" w:cs="Times New Roman"/>
      <w:sz w:val="24"/>
      <w:szCs w:val="20"/>
      <w:lang w:val="fr-BE" w:eastAsia="fr-BE"/>
    </w:rPr>
  </w:style>
  <w:style w:type="table" w:customStyle="1" w:styleId="TableLetterhead">
    <w:name w:val="Table Letterhead"/>
    <w:basedOn w:val="TableNormal"/>
    <w:uiPriority w:val="99"/>
    <w:rsid w:val="00AC38EF"/>
    <w:pPr>
      <w:spacing w:after="0" w:line="240" w:lineRule="auto"/>
    </w:pPr>
    <w:rPr>
      <w:rFonts w:ascii="Times New Roman" w:eastAsia="Times New Roman" w:hAnsi="Times New Roman" w:cs="Times New Roman"/>
      <w:sz w:val="24"/>
      <w:szCs w:val="20"/>
      <w:lang w:val="fr-BE" w:eastAsia="fr-BE"/>
    </w:rPr>
    <w:tblPr>
      <w:tblCellMar>
        <w:left w:w="0" w:type="dxa"/>
        <w:bottom w:w="340" w:type="dxa"/>
        <w:right w:w="0" w:type="dxa"/>
      </w:tblCellMar>
    </w:tblPr>
  </w:style>
  <w:style w:type="character" w:styleId="Hyperlink">
    <w:name w:val="Hyperlink"/>
    <w:unhideWhenUsed/>
    <w:rsid w:val="00AC38EF"/>
    <w:rPr>
      <w:color w:val="0000FF"/>
      <w:u w:val="single"/>
    </w:rPr>
  </w:style>
  <w:style w:type="character" w:styleId="CommentReference">
    <w:name w:val="annotation reference"/>
    <w:uiPriority w:val="99"/>
    <w:semiHidden/>
    <w:unhideWhenUsed/>
    <w:rsid w:val="00AC38EF"/>
    <w:rPr>
      <w:sz w:val="16"/>
      <w:szCs w:val="16"/>
    </w:rPr>
  </w:style>
  <w:style w:type="paragraph" w:styleId="CommentText">
    <w:name w:val="annotation text"/>
    <w:basedOn w:val="Normal"/>
    <w:link w:val="CommentTextChar"/>
    <w:uiPriority w:val="99"/>
    <w:semiHidden/>
    <w:unhideWhenUsed/>
    <w:rsid w:val="00AC38EF"/>
    <w:pPr>
      <w:spacing w:after="200" w:line="276" w:lineRule="auto"/>
      <w:jc w:val="left"/>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semiHidden/>
    <w:rsid w:val="00AC38EF"/>
    <w:rPr>
      <w:rFonts w:ascii="Calibri" w:eastAsia="Calibri" w:hAnsi="Calibri" w:cs="Times New Roman"/>
      <w:sz w:val="20"/>
      <w:szCs w:val="20"/>
    </w:rPr>
  </w:style>
  <w:style w:type="paragraph" w:styleId="ListParagraph">
    <w:name w:val="List Paragraph"/>
    <w:basedOn w:val="Normal"/>
    <w:rsid w:val="00AC38EF"/>
    <w:pPr>
      <w:ind w:left="720"/>
      <w:contextualSpacing/>
    </w:pPr>
  </w:style>
  <w:style w:type="paragraph" w:styleId="BalloonText">
    <w:name w:val="Balloon Text"/>
    <w:basedOn w:val="Normal"/>
    <w:link w:val="BalloonTextChar"/>
    <w:uiPriority w:val="99"/>
    <w:semiHidden/>
    <w:unhideWhenUsed/>
    <w:rsid w:val="00AC38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EF"/>
    <w:rPr>
      <w:rFonts w:ascii="Segoe UI" w:eastAsia="Times New Roman" w:hAnsi="Segoe UI" w:cs="Segoe UI"/>
      <w:sz w:val="18"/>
      <w:szCs w:val="18"/>
      <w:lang w:val="fr-BE" w:eastAsia="fr-BE"/>
    </w:rPr>
  </w:style>
  <w:style w:type="paragraph" w:styleId="CommentSubject">
    <w:name w:val="annotation subject"/>
    <w:basedOn w:val="CommentText"/>
    <w:next w:val="CommentText"/>
    <w:link w:val="CommentSubjectChar"/>
    <w:uiPriority w:val="99"/>
    <w:semiHidden/>
    <w:unhideWhenUsed/>
    <w:rsid w:val="00C631AB"/>
    <w:pPr>
      <w:spacing w:after="240" w:line="240" w:lineRule="auto"/>
      <w:jc w:val="both"/>
    </w:pPr>
    <w:rPr>
      <w:rFonts w:ascii="Times New Roman" w:eastAsia="Times New Roman" w:hAnsi="Times New Roman"/>
      <w:b/>
      <w:bCs/>
      <w:lang w:val="fr-BE" w:eastAsia="fr-BE"/>
    </w:rPr>
  </w:style>
  <w:style w:type="character" w:customStyle="1" w:styleId="CommentSubjectChar">
    <w:name w:val="Comment Subject Char"/>
    <w:basedOn w:val="CommentTextChar"/>
    <w:link w:val="CommentSubject"/>
    <w:uiPriority w:val="99"/>
    <w:semiHidden/>
    <w:rsid w:val="00C631AB"/>
    <w:rPr>
      <w:rFonts w:ascii="Times New Roman" w:eastAsia="Times New Roman" w:hAnsi="Times New Roman" w:cs="Times New Roman"/>
      <w:b/>
      <w:bCs/>
      <w:sz w:val="20"/>
      <w:szCs w:val="20"/>
      <w:lang w:val="fr-BE" w:eastAsia="fr-BE"/>
    </w:rPr>
  </w:style>
  <w:style w:type="character" w:customStyle="1" w:styleId="UnresolvedMention">
    <w:name w:val="Unresolved Mention"/>
    <w:basedOn w:val="DefaultParagraphFont"/>
    <w:uiPriority w:val="99"/>
    <w:semiHidden/>
    <w:unhideWhenUsed/>
    <w:rsid w:val="003A5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95898">
      <w:bodyDiv w:val="1"/>
      <w:marLeft w:val="0"/>
      <w:marRight w:val="0"/>
      <w:marTop w:val="0"/>
      <w:marBottom w:val="0"/>
      <w:divBdr>
        <w:top w:val="none" w:sz="0" w:space="0" w:color="auto"/>
        <w:left w:val="none" w:sz="0" w:space="0" w:color="auto"/>
        <w:bottom w:val="none" w:sz="0" w:space="0" w:color="auto"/>
        <w:right w:val="none" w:sz="0" w:space="0" w:color="auto"/>
      </w:divBdr>
    </w:div>
    <w:div w:id="208182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dpo-register/detail/DPO-2806-5" TargetMode="External"/><Relationship Id="rId18" Type="http://schemas.openxmlformats.org/officeDocument/2006/relationships/hyperlink" Target="http://ec.europa.eu/dpo-registe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europa.eu/dpo-register/detail/DPO-3871-3" TargetMode="External"/><Relationship Id="rId17" Type="http://schemas.openxmlformats.org/officeDocument/2006/relationships/hyperlink" Target="mailto:edps@edps.europa.e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TA-PROTECTION-OFFICER@ec.europa.eu"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dpo-register/detail/DPO-1530-5" TargetMode="External"/><Relationship Id="rId24" Type="http://schemas.openxmlformats.org/officeDocument/2006/relationships/footer" Target="footer3.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JUST-CIVIL-JUSTICE@ec.europa.eu" TargetMode="External"/><Relationship Id="rId23" Type="http://schemas.openxmlformats.org/officeDocument/2006/relationships/header" Target="header3.xml"/><Relationship Id="rId10" Type="http://schemas.openxmlformats.org/officeDocument/2006/relationships/hyperlink" Target="http://ec.europa.eu/transparency/regdoc/index.cfm?fuseaction=list&amp;n=10&amp;adv=0&amp;coteId=2&amp;year=2019&amp;number=900&amp;dateFrom=&amp;dateTo=&amp;serviceId=&amp;documentType=&amp;title=&amp;titleLanguage=&amp;titleSearch=EXACT&amp;sortBy=NUMBER&amp;sortOrder=DESC"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ur-lex.europa.eu/legal-content/EN/TXT/?uri=uriserv:OJ.L_.2018.295.01.0039.01.ENG&amp;toc=OJ:L:2018:295:TOC" TargetMode="External"/><Relationship Id="rId14" Type="http://schemas.openxmlformats.org/officeDocument/2006/relationships/hyperlink" Target="https://eur-lex.europa.eu/legal-content/EN/TXT/?qid=1548093747090&amp;uri=CELEX:32017D0046" TargetMode="External"/><Relationship Id="rId22" Type="http://schemas.openxmlformats.org/officeDocument/2006/relationships/footer" Target="footer2.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ZIOGA Viktoria (SG)</dc:creator>
  <cp:keywords/>
  <dc:description/>
  <cp:lastModifiedBy>Lorenz Adriaenssens</cp:lastModifiedBy>
  <cp:revision>25</cp:revision>
  <cp:lastPrinted>2020-02-13T13:05:00Z</cp:lastPrinted>
  <dcterms:created xsi:type="dcterms:W3CDTF">2021-04-16T14:23:00Z</dcterms:created>
  <dcterms:modified xsi:type="dcterms:W3CDTF">2021-04-26T12:54:00Z</dcterms:modified>
</cp:coreProperties>
</file>