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1C769" w14:textId="77777777" w:rsidR="007436DA" w:rsidRDefault="00C6700D">
      <w:pPr>
        <w:tabs>
          <w:tab w:val="right" w:pos="8306"/>
        </w:tabs>
        <w:jc w:val="center"/>
        <w:rPr>
          <w:sz w:val="20"/>
        </w:rPr>
      </w:pPr>
      <w:r>
        <w:rPr>
          <w:noProof/>
          <w:lang w:eastAsia="lt-LT"/>
        </w:rPr>
        <w:drawing>
          <wp:inline distT="0" distB="0" distL="0" distR="0" wp14:anchorId="1A36AF50" wp14:editId="3EF03F7E">
            <wp:extent cx="6381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657225"/>
                    </a:xfrm>
                    <a:prstGeom prst="rect">
                      <a:avLst/>
                    </a:prstGeom>
                  </pic:spPr>
                </pic:pic>
              </a:graphicData>
            </a:graphic>
          </wp:inline>
        </w:drawing>
      </w:r>
    </w:p>
    <w:p w14:paraId="191C03FA" w14:textId="77777777" w:rsidR="007436DA" w:rsidRDefault="00C6700D">
      <w:pPr>
        <w:jc w:val="center"/>
        <w:rPr>
          <w:b/>
          <w:sz w:val="26"/>
        </w:rPr>
      </w:pPr>
      <w:r>
        <w:rPr>
          <w:b/>
          <w:sz w:val="26"/>
        </w:rPr>
        <w:t>LIETUVOS RESPUBLIKOS VALSTYBINIO PATENTŲ BIURO</w:t>
      </w:r>
    </w:p>
    <w:p w14:paraId="62D158D2" w14:textId="77777777" w:rsidR="007436DA" w:rsidRDefault="00C6700D">
      <w:pPr>
        <w:jc w:val="center"/>
        <w:rPr>
          <w:b/>
          <w:sz w:val="26"/>
        </w:rPr>
      </w:pPr>
      <w:r>
        <w:rPr>
          <w:b/>
          <w:sz w:val="26"/>
        </w:rPr>
        <w:t>DIREKTORIUS</w:t>
      </w:r>
    </w:p>
    <w:p w14:paraId="144969AD" w14:textId="77777777" w:rsidR="007436DA" w:rsidRDefault="007436DA">
      <w:pPr>
        <w:tabs>
          <w:tab w:val="center" w:pos="4153"/>
          <w:tab w:val="right" w:pos="8306"/>
        </w:tabs>
        <w:rPr>
          <w:sz w:val="28"/>
        </w:rPr>
      </w:pPr>
    </w:p>
    <w:p w14:paraId="5F67CF36" w14:textId="77777777" w:rsidR="007436DA" w:rsidRDefault="00C6700D">
      <w:pPr>
        <w:tabs>
          <w:tab w:val="left" w:pos="720"/>
          <w:tab w:val="center" w:pos="4153"/>
          <w:tab w:val="right" w:pos="8306"/>
        </w:tabs>
        <w:jc w:val="center"/>
        <w:rPr>
          <w:b/>
          <w:szCs w:val="24"/>
        </w:rPr>
      </w:pPr>
      <w:r>
        <w:rPr>
          <w:b/>
          <w:szCs w:val="24"/>
        </w:rPr>
        <w:t>ĮSAKYMAS</w:t>
      </w:r>
    </w:p>
    <w:p w14:paraId="2C8541C1" w14:textId="77777777" w:rsidR="007436DA" w:rsidRDefault="00C6700D">
      <w:pPr>
        <w:jc w:val="center"/>
        <w:rPr>
          <w:b/>
          <w:bCs/>
          <w:caps/>
          <w:szCs w:val="24"/>
        </w:rPr>
      </w:pPr>
      <w:r>
        <w:rPr>
          <w:b/>
          <w:bCs/>
          <w:caps/>
          <w:szCs w:val="24"/>
        </w:rPr>
        <w:t xml:space="preserve">DĖL </w:t>
      </w:r>
      <w:r>
        <w:rPr>
          <w:rFonts w:eastAsia="Calibri"/>
          <w:b/>
          <w:bCs/>
          <w:szCs w:val="24"/>
        </w:rPr>
        <w:t xml:space="preserve">EUROPOS SĄJUNGOS INTELEKTINĖS NUOSAVYBĖS TARNYBOS PROJEKTO „MAŽŲ IR VIDUTINIŲ ĮMONIŲ FONDAS“ INTELEKTINĖS NUOSAVYBĖS IŠANKSTINĖS DIAGNOZĖS PASLAUGOS TEIKIMO LIETUVOS </w:t>
      </w:r>
      <w:r>
        <w:rPr>
          <w:b/>
          <w:bCs/>
          <w:szCs w:val="24"/>
        </w:rPr>
        <w:t>EKSPERTŲ</w:t>
      </w:r>
      <w:r>
        <w:rPr>
          <w:rFonts w:eastAsia="Calibri"/>
          <w:b/>
          <w:bCs/>
          <w:szCs w:val="24"/>
        </w:rPr>
        <w:t xml:space="preserve"> SĄRAŠO SUDARYMO IR PASLAUGOS TEIKIMO</w:t>
      </w:r>
    </w:p>
    <w:p w14:paraId="0F385B9D" w14:textId="77777777" w:rsidR="007436DA" w:rsidRDefault="007436DA">
      <w:pPr>
        <w:jc w:val="center"/>
        <w:rPr>
          <w:szCs w:val="24"/>
        </w:rPr>
      </w:pPr>
    </w:p>
    <w:p w14:paraId="001F48FE" w14:textId="77777777" w:rsidR="007436DA" w:rsidRDefault="00C6700D">
      <w:pPr>
        <w:jc w:val="center"/>
        <w:rPr>
          <w:szCs w:val="24"/>
        </w:rPr>
      </w:pPr>
      <w:r>
        <w:rPr>
          <w:szCs w:val="24"/>
        </w:rPr>
        <w:t>2020 m. gruodžio 29 d. Nr. 3R-86</w:t>
      </w:r>
    </w:p>
    <w:p w14:paraId="4B3FD92B" w14:textId="77777777" w:rsidR="007436DA" w:rsidRDefault="00C6700D">
      <w:pPr>
        <w:jc w:val="center"/>
        <w:rPr>
          <w:szCs w:val="24"/>
        </w:rPr>
      </w:pPr>
      <w:r>
        <w:rPr>
          <w:szCs w:val="24"/>
        </w:rPr>
        <w:t>Vilnius</w:t>
      </w:r>
    </w:p>
    <w:p w14:paraId="6B7B167E" w14:textId="77777777" w:rsidR="007436DA" w:rsidRDefault="007436DA">
      <w:pPr>
        <w:jc w:val="both"/>
        <w:rPr>
          <w:rFonts w:eastAsia="Calibri"/>
          <w:bCs/>
          <w:color w:val="000000"/>
          <w:szCs w:val="24"/>
          <w:lang w:eastAsia="lt-LT"/>
        </w:rPr>
      </w:pPr>
    </w:p>
    <w:p w14:paraId="6C1AE020" w14:textId="77777777" w:rsidR="00C6700D" w:rsidRPr="00C6700D" w:rsidRDefault="00C6700D">
      <w:pPr>
        <w:jc w:val="both"/>
        <w:rPr>
          <w:rFonts w:eastAsia="Calibri"/>
          <w:bCs/>
          <w:color w:val="000000"/>
          <w:szCs w:val="24"/>
          <w:lang w:val="en-US" w:eastAsia="lt-LT"/>
        </w:rPr>
      </w:pPr>
    </w:p>
    <w:p w14:paraId="5E150B4F" w14:textId="77777777" w:rsidR="007436DA" w:rsidRDefault="00C6700D">
      <w:pPr>
        <w:ind w:firstLine="709"/>
        <w:jc w:val="both"/>
        <w:rPr>
          <w:color w:val="000000"/>
          <w:szCs w:val="24"/>
          <w:lang w:eastAsia="lt-LT"/>
        </w:rPr>
      </w:pPr>
      <w:r>
        <w:rPr>
          <w:rFonts w:eastAsia="Calibri"/>
          <w:bCs/>
          <w:color w:val="000000"/>
          <w:szCs w:val="24"/>
          <w:lang w:eastAsia="lt-LT"/>
        </w:rPr>
        <w:t>Vadovaudamasi Lietuvos Respublikos prekių ženklų įstatymo 79 straipsniu ir siekdama užtikrinti galimybę pasinaudoti Europos Sąjungos intelektinės nuosavybės tarnybos  projekto „Mažų ir vidutinių įmonių fondas“ intelektinės nuosavybės išankstinės diagnozės paslauga</w:t>
      </w:r>
      <w:r>
        <w:rPr>
          <w:color w:val="000000"/>
          <w:szCs w:val="24"/>
          <w:lang w:eastAsia="lt-LT"/>
        </w:rPr>
        <w:t>,</w:t>
      </w:r>
    </w:p>
    <w:p w14:paraId="685FADE3" w14:textId="77777777" w:rsidR="007436DA" w:rsidRDefault="00C6700D" w:rsidP="00C6700D">
      <w:pPr>
        <w:ind w:firstLine="709"/>
        <w:jc w:val="both"/>
        <w:rPr>
          <w:szCs w:val="24"/>
        </w:rPr>
      </w:pPr>
      <w:r>
        <w:rPr>
          <w:color w:val="000000"/>
          <w:szCs w:val="24"/>
          <w:lang w:eastAsia="lt-LT"/>
        </w:rPr>
        <w:t xml:space="preserve">t v i r t i n u </w:t>
      </w:r>
      <w:r>
        <w:rPr>
          <w:rFonts w:eastAsia="Calibri"/>
          <w:color w:val="000000"/>
          <w:szCs w:val="24"/>
          <w:lang w:eastAsia="lt-LT"/>
        </w:rPr>
        <w:t xml:space="preserve">Europos Sąjungos intelektinės nuosavybės tarnybos projekto „Mažų ir vidutinių įmonių fondas“ intelektinės nuosavybės išankstinės diagnozės paslaugos teikimo Lietuvos </w:t>
      </w:r>
      <w:r>
        <w:rPr>
          <w:color w:val="000000"/>
          <w:szCs w:val="24"/>
          <w:lang w:eastAsia="lt-LT"/>
        </w:rPr>
        <w:t>ekspertų</w:t>
      </w:r>
      <w:r>
        <w:rPr>
          <w:rFonts w:eastAsia="Calibri"/>
          <w:color w:val="000000"/>
          <w:szCs w:val="24"/>
          <w:lang w:eastAsia="lt-LT"/>
        </w:rPr>
        <w:t xml:space="preserve"> sąrašo sudarymo ir paslaugos teikimo aprašą (pridedama).</w:t>
      </w:r>
    </w:p>
    <w:p w14:paraId="399ED5A7" w14:textId="77777777" w:rsidR="00C6700D" w:rsidRDefault="00C6700D">
      <w:pPr>
        <w:jc w:val="both"/>
      </w:pPr>
    </w:p>
    <w:p w14:paraId="1D7728A2" w14:textId="77777777" w:rsidR="00C6700D" w:rsidRDefault="00C6700D">
      <w:pPr>
        <w:jc w:val="both"/>
      </w:pPr>
    </w:p>
    <w:p w14:paraId="7F5E94D5" w14:textId="77777777" w:rsidR="00C6700D" w:rsidRDefault="00C6700D">
      <w:pPr>
        <w:jc w:val="both"/>
      </w:pPr>
    </w:p>
    <w:p w14:paraId="6A80A23E" w14:textId="77777777" w:rsidR="007436DA" w:rsidRDefault="00C6700D" w:rsidP="00C6700D">
      <w:pPr>
        <w:jc w:val="both"/>
      </w:pPr>
      <w:r>
        <w:rPr>
          <w:szCs w:val="24"/>
        </w:rPr>
        <w:t>Direktorė</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Irina </w:t>
      </w:r>
      <w:proofErr w:type="spellStart"/>
      <w:r>
        <w:rPr>
          <w:szCs w:val="24"/>
        </w:rPr>
        <w:t>Urbonė</w:t>
      </w:r>
      <w:proofErr w:type="spellEnd"/>
    </w:p>
    <w:p w14:paraId="63DD0FE5" w14:textId="77777777" w:rsidR="00C6700D" w:rsidRDefault="00C6700D">
      <w:pPr>
        <w:tabs>
          <w:tab w:val="left" w:pos="5070"/>
          <w:tab w:val="left" w:pos="5366"/>
          <w:tab w:val="left" w:pos="6771"/>
          <w:tab w:val="left" w:pos="7363"/>
        </w:tabs>
        <w:ind w:firstLine="5103"/>
        <w:jc w:val="both"/>
        <w:sectPr w:rsidR="00C6700D" w:rsidSect="00C6700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26"/>
        </w:sectPr>
      </w:pPr>
    </w:p>
    <w:p w14:paraId="32B7A932" w14:textId="77777777" w:rsidR="007436DA" w:rsidRDefault="00C6700D">
      <w:pPr>
        <w:tabs>
          <w:tab w:val="left" w:pos="5070"/>
          <w:tab w:val="left" w:pos="5366"/>
          <w:tab w:val="left" w:pos="6771"/>
          <w:tab w:val="left" w:pos="7363"/>
        </w:tabs>
        <w:ind w:firstLine="5103"/>
        <w:jc w:val="both"/>
        <w:rPr>
          <w:szCs w:val="24"/>
        </w:rPr>
      </w:pPr>
      <w:r>
        <w:rPr>
          <w:szCs w:val="24"/>
        </w:rPr>
        <w:lastRenderedPageBreak/>
        <w:t>PATVIRTINTA</w:t>
      </w:r>
    </w:p>
    <w:p w14:paraId="4AE2B74F" w14:textId="77777777" w:rsidR="007436DA" w:rsidRDefault="00C6700D">
      <w:pPr>
        <w:tabs>
          <w:tab w:val="left" w:pos="5070"/>
          <w:tab w:val="left" w:pos="5366"/>
          <w:tab w:val="left" w:pos="6771"/>
          <w:tab w:val="left" w:pos="7363"/>
        </w:tabs>
        <w:ind w:firstLine="5103"/>
        <w:jc w:val="both"/>
        <w:rPr>
          <w:szCs w:val="24"/>
        </w:rPr>
      </w:pPr>
      <w:r>
        <w:rPr>
          <w:szCs w:val="24"/>
        </w:rPr>
        <w:t>Valstybinio patentų biuro direktoriaus</w:t>
      </w:r>
    </w:p>
    <w:p w14:paraId="769F2ADC" w14:textId="77777777" w:rsidR="007436DA" w:rsidRDefault="00963C42">
      <w:pPr>
        <w:ind w:firstLine="5103"/>
        <w:rPr>
          <w:szCs w:val="24"/>
        </w:rPr>
      </w:pPr>
      <w:r>
        <w:rPr>
          <w:szCs w:val="24"/>
        </w:rPr>
        <w:t>2020 m. gruodžio 29</w:t>
      </w:r>
      <w:r w:rsidR="00C6700D">
        <w:rPr>
          <w:szCs w:val="24"/>
        </w:rPr>
        <w:t xml:space="preserve"> d. įsakymu Nr. 3R-86</w:t>
      </w:r>
    </w:p>
    <w:p w14:paraId="533C3FF8" w14:textId="77777777" w:rsidR="007436DA" w:rsidRDefault="007436DA">
      <w:pPr>
        <w:rPr>
          <w:szCs w:val="24"/>
        </w:rPr>
      </w:pPr>
    </w:p>
    <w:p w14:paraId="496EE549" w14:textId="77777777" w:rsidR="007436DA" w:rsidRDefault="007436DA">
      <w:pPr>
        <w:tabs>
          <w:tab w:val="left" w:pos="5070"/>
          <w:tab w:val="left" w:pos="5366"/>
          <w:tab w:val="left" w:pos="6771"/>
          <w:tab w:val="left" w:pos="7363"/>
        </w:tabs>
        <w:rPr>
          <w:szCs w:val="24"/>
        </w:rPr>
      </w:pPr>
    </w:p>
    <w:p w14:paraId="3E5EF357" w14:textId="77777777" w:rsidR="007436DA" w:rsidRDefault="00C6700D">
      <w:pPr>
        <w:jc w:val="center"/>
        <w:rPr>
          <w:b/>
          <w:bCs/>
          <w:szCs w:val="24"/>
        </w:rPr>
      </w:pPr>
      <w:r>
        <w:rPr>
          <w:rFonts w:eastAsia="Calibri"/>
          <w:b/>
          <w:bCs/>
          <w:szCs w:val="24"/>
        </w:rPr>
        <w:t xml:space="preserve">EUROPOS SĄJUNGOS INTELEKTINĖS NUOSAVYBĖS TARNYBOS PROJEKTO „MAŽŲ IR VIDUTINIŲ ĮMONIŲ FONDAS“ INTELEKTINĖS NUOSAVYBĖS IŠANKSTINĖS DIAGNOZĖS PASLAUGOS TEIKIMO LIETUVOS </w:t>
      </w:r>
      <w:r>
        <w:rPr>
          <w:b/>
          <w:bCs/>
          <w:szCs w:val="24"/>
        </w:rPr>
        <w:t>EKSPERTŲ SĄRAŠO SUDARYMO IR PASLAUGOS TEIKIMO APRAŠAS</w:t>
      </w:r>
    </w:p>
    <w:p w14:paraId="5BAA37EE" w14:textId="77777777" w:rsidR="007436DA" w:rsidRDefault="007436DA">
      <w:pPr>
        <w:jc w:val="center"/>
        <w:rPr>
          <w:b/>
          <w:szCs w:val="24"/>
        </w:rPr>
      </w:pPr>
    </w:p>
    <w:p w14:paraId="2C3091CF" w14:textId="77777777" w:rsidR="007436DA" w:rsidRDefault="00C6700D">
      <w:pPr>
        <w:jc w:val="center"/>
        <w:rPr>
          <w:rFonts w:eastAsia="Calibri"/>
          <w:b/>
          <w:szCs w:val="24"/>
        </w:rPr>
      </w:pPr>
      <w:r>
        <w:rPr>
          <w:rFonts w:eastAsia="Calibri"/>
          <w:b/>
          <w:szCs w:val="24"/>
        </w:rPr>
        <w:t>I SKYRIUS</w:t>
      </w:r>
    </w:p>
    <w:p w14:paraId="5E567EB3" w14:textId="77777777" w:rsidR="007436DA" w:rsidRDefault="00C6700D">
      <w:pPr>
        <w:jc w:val="center"/>
        <w:rPr>
          <w:rFonts w:eastAsia="Calibri"/>
          <w:b/>
          <w:szCs w:val="24"/>
        </w:rPr>
      </w:pPr>
      <w:r>
        <w:rPr>
          <w:rFonts w:eastAsia="Calibri"/>
          <w:b/>
          <w:szCs w:val="24"/>
        </w:rPr>
        <w:t>BENDROSIOS NUOSTATOS</w:t>
      </w:r>
    </w:p>
    <w:p w14:paraId="37478453" w14:textId="77777777" w:rsidR="007436DA" w:rsidRDefault="007436DA">
      <w:pPr>
        <w:jc w:val="center"/>
        <w:rPr>
          <w:rFonts w:eastAsia="Calibri"/>
          <w:szCs w:val="24"/>
        </w:rPr>
      </w:pPr>
    </w:p>
    <w:p w14:paraId="4DAC4230" w14:textId="77777777" w:rsidR="007436DA" w:rsidRDefault="00C6700D">
      <w:pPr>
        <w:tabs>
          <w:tab w:val="left" w:pos="720"/>
          <w:tab w:val="left" w:pos="851"/>
          <w:tab w:val="left" w:pos="990"/>
        </w:tabs>
        <w:ind w:firstLine="709"/>
        <w:jc w:val="both"/>
        <w:rPr>
          <w:rFonts w:eastAsia="Calibri"/>
          <w:szCs w:val="24"/>
        </w:rPr>
      </w:pPr>
      <w:r>
        <w:rPr>
          <w:rFonts w:eastAsia="Calibri"/>
          <w:szCs w:val="24"/>
        </w:rPr>
        <w:t>1.</w:t>
      </w:r>
      <w:r>
        <w:rPr>
          <w:rFonts w:eastAsia="Calibri"/>
          <w:szCs w:val="24"/>
        </w:rPr>
        <w:tab/>
        <w:t xml:space="preserve">Europos Sąjungos intelektinės nuosavybės tarnybos (toliau – ESINT) projekto „Mažų ir vidutinių įmonių fondas“ (toliau – Projektas) intelektinės nuosavybės išankstinės diagnozės paslaugos (toliau – INID paslauga) teikimo  Lietuvos </w:t>
      </w:r>
      <w:r>
        <w:rPr>
          <w:szCs w:val="24"/>
        </w:rPr>
        <w:t>ekspertų</w:t>
      </w:r>
      <w:r>
        <w:rPr>
          <w:rFonts w:eastAsia="Calibri"/>
          <w:szCs w:val="24"/>
        </w:rPr>
        <w:t xml:space="preserve"> sąrašo (toliau – Sąrašas) sudarymo ir paslaugos teikimo aprašas (toliau – Aprašas) nustato reikalavimus asmenims, įsipareigojantiems teikti INID paslaugą mažoms ir vidutinėms įmonėms (toliau – MVĮ), Sąrašo sudarymo bei INID paslaugos teikimo organizavimo tvarką.</w:t>
      </w:r>
    </w:p>
    <w:p w14:paraId="647403B3" w14:textId="77777777" w:rsidR="007436DA" w:rsidRDefault="00C6700D">
      <w:pPr>
        <w:tabs>
          <w:tab w:val="left" w:pos="720"/>
          <w:tab w:val="left" w:pos="851"/>
          <w:tab w:val="left" w:pos="990"/>
        </w:tabs>
        <w:ind w:firstLine="709"/>
        <w:jc w:val="both"/>
        <w:rPr>
          <w:rFonts w:eastAsia="Calibri"/>
          <w:szCs w:val="24"/>
        </w:rPr>
      </w:pPr>
      <w:r>
        <w:rPr>
          <w:rFonts w:eastAsia="Calibri"/>
          <w:szCs w:val="24"/>
        </w:rPr>
        <w:t>2.</w:t>
      </w:r>
      <w:r>
        <w:rPr>
          <w:rFonts w:eastAsia="Calibri"/>
          <w:szCs w:val="24"/>
        </w:rPr>
        <w:tab/>
        <w:t>INID paslaugą sudaro MVĮ turimų ar kuriamų intelektinės nuosavybės objektų vertinimas  bei vertinimo ataskaitos parengimas ir pateikimas pagal Projekto  sąlygas ir terminus.</w:t>
      </w:r>
    </w:p>
    <w:p w14:paraId="51BEE92E" w14:textId="77777777" w:rsidR="007436DA" w:rsidRDefault="00C6700D">
      <w:pPr>
        <w:tabs>
          <w:tab w:val="left" w:pos="720"/>
          <w:tab w:val="left" w:pos="851"/>
          <w:tab w:val="left" w:pos="990"/>
        </w:tabs>
        <w:ind w:firstLine="709"/>
        <w:jc w:val="both"/>
        <w:rPr>
          <w:rFonts w:eastAsia="Calibri"/>
          <w:szCs w:val="24"/>
        </w:rPr>
      </w:pPr>
      <w:r>
        <w:rPr>
          <w:rFonts w:eastAsia="Calibri"/>
          <w:szCs w:val="24"/>
        </w:rPr>
        <w:t>3.</w:t>
      </w:r>
      <w:r>
        <w:rPr>
          <w:rFonts w:eastAsia="Calibri"/>
          <w:szCs w:val="24"/>
        </w:rPr>
        <w:tab/>
      </w:r>
      <w:r>
        <w:rPr>
          <w:rFonts w:eastAsia="Calibri"/>
          <w:bCs/>
          <w:szCs w:val="24"/>
        </w:rPr>
        <w:t>Projektas yra ES Komisijos ir ESINT pilotinis projektas, kurio tikslas – padėti ES MVĮ sumažinti COVID-19 poveikį. Projektas finansuojamas ESINT ir ES Komisijos lėšomis. Projekto trukmė – vieneri metai (2021 m. sausio 11 d. – gruodžio 31 d.).</w:t>
      </w:r>
    </w:p>
    <w:p w14:paraId="24046CEB" w14:textId="77777777" w:rsidR="007436DA" w:rsidRDefault="007436DA">
      <w:pPr>
        <w:ind w:left="720"/>
        <w:rPr>
          <w:rFonts w:eastAsia="Calibri"/>
          <w:b/>
          <w:szCs w:val="24"/>
        </w:rPr>
      </w:pPr>
    </w:p>
    <w:p w14:paraId="58D339BA" w14:textId="77777777" w:rsidR="007436DA" w:rsidRDefault="00C6700D">
      <w:pPr>
        <w:tabs>
          <w:tab w:val="left" w:pos="720"/>
          <w:tab w:val="left" w:pos="851"/>
          <w:tab w:val="left" w:pos="990"/>
        </w:tabs>
        <w:ind w:left="709" w:firstLine="4320"/>
        <w:jc w:val="both"/>
        <w:rPr>
          <w:rFonts w:eastAsia="Calibri"/>
          <w:b/>
          <w:szCs w:val="24"/>
        </w:rPr>
      </w:pPr>
      <w:r>
        <w:rPr>
          <w:rFonts w:eastAsia="Calibri"/>
          <w:b/>
          <w:szCs w:val="24"/>
        </w:rPr>
        <w:t>II SKYRIUS</w:t>
      </w:r>
    </w:p>
    <w:p w14:paraId="3A5A83EA" w14:textId="77777777" w:rsidR="007436DA" w:rsidRDefault="00C6700D">
      <w:pPr>
        <w:tabs>
          <w:tab w:val="left" w:pos="720"/>
        </w:tabs>
        <w:jc w:val="center"/>
        <w:rPr>
          <w:rFonts w:eastAsia="Calibri"/>
          <w:b/>
          <w:szCs w:val="24"/>
        </w:rPr>
      </w:pPr>
      <w:r>
        <w:rPr>
          <w:rFonts w:eastAsia="Calibri"/>
          <w:b/>
          <w:szCs w:val="24"/>
        </w:rPr>
        <w:t>REIKALAVIMAI EKSPERTAMS</w:t>
      </w:r>
    </w:p>
    <w:p w14:paraId="3D837EB3" w14:textId="77777777" w:rsidR="007436DA" w:rsidRDefault="007436DA">
      <w:pPr>
        <w:tabs>
          <w:tab w:val="left" w:pos="720"/>
        </w:tabs>
        <w:ind w:firstLine="709"/>
        <w:jc w:val="center"/>
        <w:rPr>
          <w:rFonts w:eastAsia="Calibri"/>
          <w:b/>
          <w:szCs w:val="24"/>
        </w:rPr>
      </w:pPr>
    </w:p>
    <w:p w14:paraId="78A078EF" w14:textId="77777777" w:rsidR="007436DA" w:rsidRDefault="00C6700D">
      <w:pPr>
        <w:tabs>
          <w:tab w:val="left" w:pos="426"/>
          <w:tab w:val="left" w:pos="720"/>
          <w:tab w:val="left" w:pos="990"/>
        </w:tabs>
        <w:ind w:firstLine="709"/>
        <w:jc w:val="both"/>
        <w:rPr>
          <w:rFonts w:eastAsia="Calibri"/>
          <w:szCs w:val="24"/>
        </w:rPr>
      </w:pPr>
      <w:r>
        <w:rPr>
          <w:rFonts w:eastAsia="Calibri"/>
          <w:szCs w:val="24"/>
        </w:rPr>
        <w:t>4.</w:t>
      </w:r>
      <w:r>
        <w:rPr>
          <w:rFonts w:eastAsia="Calibri"/>
          <w:szCs w:val="24"/>
        </w:rPr>
        <w:tab/>
      </w:r>
      <w:r>
        <w:rPr>
          <w:rFonts w:eastAsia="Calibri"/>
          <w:szCs w:val="24"/>
          <w:lang w:bidi="lo-LA"/>
        </w:rPr>
        <w:t>Asmuo, ketinantis teikti INID paslaugą</w:t>
      </w:r>
      <w:r>
        <w:rPr>
          <w:rFonts w:eastAsia="Calibri"/>
          <w:szCs w:val="24"/>
        </w:rPr>
        <w:t xml:space="preserve"> (toliau – ekspertas), turi atitikti šiuos reikalavimus:</w:t>
      </w:r>
    </w:p>
    <w:p w14:paraId="3F4C55D8" w14:textId="77777777" w:rsidR="007436DA" w:rsidRDefault="00C6700D">
      <w:pPr>
        <w:tabs>
          <w:tab w:val="left" w:pos="720"/>
          <w:tab w:val="left" w:pos="851"/>
          <w:tab w:val="left" w:pos="993"/>
          <w:tab w:val="left" w:pos="1170"/>
        </w:tabs>
        <w:ind w:firstLine="709"/>
        <w:jc w:val="both"/>
        <w:rPr>
          <w:rFonts w:eastAsia="Calibri"/>
          <w:szCs w:val="24"/>
          <w:shd w:val="clear" w:color="auto" w:fill="FFFFFF"/>
          <w:lang w:bidi="lo-LA"/>
        </w:rPr>
      </w:pPr>
      <w:r>
        <w:rPr>
          <w:rFonts w:eastAsia="Calibri"/>
          <w:szCs w:val="24"/>
          <w:lang w:bidi="lo-LA"/>
        </w:rPr>
        <w:t>4.1.</w:t>
      </w:r>
      <w:r>
        <w:rPr>
          <w:rFonts w:eastAsia="Calibri"/>
          <w:szCs w:val="24"/>
          <w:lang w:bidi="lo-LA"/>
        </w:rPr>
        <w:tab/>
      </w:r>
      <w:r>
        <w:rPr>
          <w:rFonts w:eastAsia="Calibri"/>
          <w:szCs w:val="24"/>
          <w:shd w:val="clear" w:color="auto" w:fill="FFFFFF"/>
          <w:lang w:bidi="lo-LA"/>
        </w:rPr>
        <w:t xml:space="preserve">būti į Lietuvos Respublikos patentinių patikėtinių sąrašą įrašytas patentinis patikėtinis arba </w:t>
      </w:r>
      <w:r>
        <w:rPr>
          <w:color w:val="000000"/>
          <w:szCs w:val="24"/>
        </w:rPr>
        <w:t>į Lietuvos praktikuojančių advokatų sąrašą įrašytas advokatas;</w:t>
      </w:r>
      <w:r>
        <w:rPr>
          <w:b/>
          <w:bCs/>
          <w:color w:val="000000"/>
          <w:szCs w:val="24"/>
        </w:rPr>
        <w:t xml:space="preserve"> </w:t>
      </w:r>
    </w:p>
    <w:p w14:paraId="6E862465" w14:textId="77777777" w:rsidR="007436DA" w:rsidRDefault="00C6700D">
      <w:pPr>
        <w:tabs>
          <w:tab w:val="left" w:pos="720"/>
          <w:tab w:val="left" w:pos="851"/>
          <w:tab w:val="left" w:pos="993"/>
          <w:tab w:val="left" w:pos="1170"/>
        </w:tabs>
        <w:ind w:firstLine="709"/>
        <w:jc w:val="both"/>
        <w:rPr>
          <w:rFonts w:eastAsia="Calibri"/>
          <w:szCs w:val="24"/>
          <w:shd w:val="clear" w:color="auto" w:fill="FFFFFF"/>
          <w:lang w:bidi="lo-LA"/>
        </w:rPr>
      </w:pPr>
      <w:r>
        <w:rPr>
          <w:rFonts w:eastAsia="Calibri"/>
          <w:szCs w:val="24"/>
          <w:lang w:bidi="lo-LA"/>
        </w:rPr>
        <w:t>4.2.</w:t>
      </w:r>
      <w:r>
        <w:rPr>
          <w:rFonts w:eastAsia="Calibri"/>
          <w:szCs w:val="24"/>
          <w:lang w:bidi="lo-LA"/>
        </w:rPr>
        <w:tab/>
      </w:r>
      <w:r>
        <w:rPr>
          <w:rFonts w:eastAsia="Calibri"/>
          <w:szCs w:val="24"/>
          <w:shd w:val="clear" w:color="auto" w:fill="FFFFFF"/>
          <w:lang w:bidi="lo-LA"/>
        </w:rPr>
        <w:t xml:space="preserve">turėti </w:t>
      </w:r>
      <w:r>
        <w:rPr>
          <w:rFonts w:eastAsia="Calibri"/>
          <w:szCs w:val="24"/>
          <w:lang w:bidi="lo-LA"/>
        </w:rPr>
        <w:t>ne mažesnę kaip 2 metų profesinės veiklos MVĮ konsultavimo intelektinės nuosavybės apsaugos klausimais patirtį, įgytą atstovaujant MVĮ:</w:t>
      </w:r>
    </w:p>
    <w:p w14:paraId="2B2F2A3C" w14:textId="77777777" w:rsidR="007436DA" w:rsidRDefault="00C6700D">
      <w:pPr>
        <w:tabs>
          <w:tab w:val="left" w:pos="0"/>
        </w:tabs>
        <w:ind w:firstLine="709"/>
        <w:jc w:val="both"/>
        <w:rPr>
          <w:color w:val="000000"/>
          <w:szCs w:val="24"/>
        </w:rPr>
      </w:pPr>
      <w:r>
        <w:rPr>
          <w:color w:val="000000"/>
          <w:szCs w:val="24"/>
        </w:rPr>
        <w:t xml:space="preserve">4.2.1. paduodant paraiškas ir (ar) nagrinėjant ginčus Valstybiniame patentų biure </w:t>
      </w:r>
      <w:r>
        <w:rPr>
          <w:szCs w:val="24"/>
        </w:rPr>
        <w:t>(toliau – VPB),</w:t>
      </w:r>
      <w:r>
        <w:rPr>
          <w:color w:val="000000"/>
          <w:szCs w:val="24"/>
        </w:rPr>
        <w:t xml:space="preserve"> Europos Sąjungos intelektinės nuosavybės tarnyboje (toliau </w:t>
      </w:r>
      <w:r>
        <w:rPr>
          <w:rFonts w:eastAsia="Calibri"/>
          <w:bCs/>
          <w:szCs w:val="24"/>
        </w:rPr>
        <w:t>–</w:t>
      </w:r>
      <w:r>
        <w:rPr>
          <w:color w:val="000000"/>
          <w:szCs w:val="24"/>
        </w:rPr>
        <w:t xml:space="preserve"> ESINT) ir (ar) Europos patentų tarnyboje (toliau </w:t>
      </w:r>
      <w:r>
        <w:rPr>
          <w:rFonts w:eastAsia="Calibri"/>
          <w:bCs/>
          <w:szCs w:val="24"/>
        </w:rPr>
        <w:t>–</w:t>
      </w:r>
      <w:r>
        <w:rPr>
          <w:color w:val="000000"/>
          <w:szCs w:val="24"/>
        </w:rPr>
        <w:t xml:space="preserve"> EPT) prekių ženklų, dizaino ir išradimų apsaugos srityse; arba, </w:t>
      </w:r>
    </w:p>
    <w:p w14:paraId="4B73F6DE" w14:textId="77777777" w:rsidR="007436DA" w:rsidRDefault="00C6700D">
      <w:pPr>
        <w:tabs>
          <w:tab w:val="left" w:pos="0"/>
        </w:tabs>
        <w:ind w:firstLine="709"/>
        <w:jc w:val="both"/>
        <w:rPr>
          <w:rFonts w:eastAsia="Calibri"/>
          <w:szCs w:val="24"/>
          <w:shd w:val="clear" w:color="auto" w:fill="FFFFFF"/>
          <w:lang w:bidi="lo-LA"/>
        </w:rPr>
      </w:pPr>
      <w:r>
        <w:rPr>
          <w:color w:val="000000"/>
          <w:szCs w:val="24"/>
        </w:rPr>
        <w:t xml:space="preserve">4.2.2. paduodant paraiškas ir nagrinėjant ginčus VPB, ESINT, EPT ir (ar) teismuose prekių ženklų, dizaino ir (ar) išradimų apsaugos srityje; </w:t>
      </w:r>
    </w:p>
    <w:p w14:paraId="3AD28FE5" w14:textId="77777777" w:rsidR="007436DA" w:rsidRDefault="00C6700D">
      <w:pPr>
        <w:tabs>
          <w:tab w:val="left" w:pos="720"/>
          <w:tab w:val="left" w:pos="851"/>
          <w:tab w:val="left" w:pos="993"/>
          <w:tab w:val="left" w:pos="1170"/>
        </w:tabs>
        <w:ind w:firstLine="709"/>
        <w:jc w:val="both"/>
        <w:rPr>
          <w:rFonts w:eastAsia="Calibri"/>
          <w:szCs w:val="24"/>
          <w:shd w:val="clear" w:color="auto" w:fill="FFFFFF"/>
          <w:lang w:bidi="lo-LA"/>
        </w:rPr>
      </w:pPr>
      <w:r>
        <w:rPr>
          <w:rFonts w:eastAsia="Calibri"/>
          <w:szCs w:val="24"/>
          <w:lang w:bidi="lo-LA"/>
        </w:rPr>
        <w:t>4.3.</w:t>
      </w:r>
      <w:r>
        <w:rPr>
          <w:rFonts w:eastAsia="Calibri"/>
          <w:szCs w:val="24"/>
          <w:lang w:bidi="lo-LA"/>
        </w:rPr>
        <w:tab/>
      </w:r>
      <w:r>
        <w:rPr>
          <w:rFonts w:eastAsia="Calibri"/>
          <w:szCs w:val="24"/>
          <w:shd w:val="clear" w:color="auto" w:fill="FFFFFF"/>
          <w:lang w:bidi="lo-LA"/>
        </w:rPr>
        <w:t>įsipareigoti per nustatytą laiką išklausyti ESINT organizuojamus INID paslaugos teikimo mokymus;</w:t>
      </w:r>
    </w:p>
    <w:p w14:paraId="3AE71796" w14:textId="77777777" w:rsidR="007436DA" w:rsidRDefault="00C6700D">
      <w:pPr>
        <w:tabs>
          <w:tab w:val="left" w:pos="720"/>
          <w:tab w:val="left" w:pos="851"/>
          <w:tab w:val="left" w:pos="993"/>
          <w:tab w:val="left" w:pos="1170"/>
        </w:tabs>
        <w:ind w:firstLine="709"/>
        <w:jc w:val="both"/>
        <w:rPr>
          <w:szCs w:val="24"/>
          <w:shd w:val="clear" w:color="auto" w:fill="FFFFFF"/>
          <w:lang w:bidi="lo-LA"/>
        </w:rPr>
      </w:pPr>
      <w:r>
        <w:rPr>
          <w:szCs w:val="24"/>
          <w:lang w:bidi="lo-LA"/>
        </w:rPr>
        <w:t>4.4.</w:t>
      </w:r>
      <w:r>
        <w:rPr>
          <w:szCs w:val="24"/>
          <w:lang w:bidi="lo-LA"/>
        </w:rPr>
        <w:tab/>
      </w:r>
      <w:r>
        <w:rPr>
          <w:rFonts w:eastAsia="Calibri"/>
          <w:szCs w:val="24"/>
          <w:lang w:bidi="lo-LA"/>
        </w:rPr>
        <w:t xml:space="preserve"> būti susipažinęs su Projekte nustatytomis INID teikimo sąlygomis, terminais, reikalavimais ir įsipareigoti jų laikytis. </w:t>
      </w:r>
    </w:p>
    <w:p w14:paraId="4E80B5B3" w14:textId="77777777" w:rsidR="007436DA" w:rsidRDefault="00C6700D">
      <w:pPr>
        <w:tabs>
          <w:tab w:val="left" w:pos="426"/>
          <w:tab w:val="left" w:pos="720"/>
          <w:tab w:val="left" w:pos="990"/>
        </w:tabs>
        <w:ind w:firstLine="709"/>
        <w:jc w:val="both"/>
        <w:rPr>
          <w:rFonts w:eastAsia="Calibri"/>
          <w:szCs w:val="24"/>
          <w:lang w:bidi="lo-LA"/>
        </w:rPr>
      </w:pPr>
      <w:r>
        <w:rPr>
          <w:rFonts w:eastAsia="Calibri"/>
          <w:szCs w:val="24"/>
          <w:lang w:bidi="lo-LA"/>
        </w:rPr>
        <w:t>5.</w:t>
      </w:r>
      <w:r>
        <w:rPr>
          <w:rFonts w:eastAsia="Calibri"/>
          <w:szCs w:val="24"/>
          <w:lang w:bidi="lo-LA"/>
        </w:rPr>
        <w:tab/>
        <w:t>Ekspertais negali būti VPB darbuotojai.</w:t>
      </w:r>
    </w:p>
    <w:p w14:paraId="3AC7768F" w14:textId="77777777" w:rsidR="007436DA" w:rsidRDefault="007436DA">
      <w:pPr>
        <w:tabs>
          <w:tab w:val="left" w:pos="426"/>
          <w:tab w:val="left" w:pos="720"/>
          <w:tab w:val="left" w:pos="993"/>
        </w:tabs>
        <w:ind w:firstLine="993"/>
        <w:jc w:val="both"/>
        <w:rPr>
          <w:rFonts w:eastAsia="Calibri"/>
          <w:szCs w:val="24"/>
          <w:lang w:bidi="lo-LA"/>
        </w:rPr>
      </w:pPr>
    </w:p>
    <w:p w14:paraId="111C2052" w14:textId="77777777" w:rsidR="007436DA" w:rsidRDefault="00C6700D">
      <w:pPr>
        <w:jc w:val="center"/>
        <w:rPr>
          <w:rFonts w:eastAsia="Calibri"/>
          <w:b/>
          <w:szCs w:val="24"/>
        </w:rPr>
      </w:pPr>
      <w:r>
        <w:rPr>
          <w:rFonts w:eastAsia="Calibri"/>
          <w:b/>
          <w:szCs w:val="24"/>
        </w:rPr>
        <w:t>III SKYRIUS</w:t>
      </w:r>
    </w:p>
    <w:p w14:paraId="7F10B17E" w14:textId="77777777" w:rsidR="007436DA" w:rsidRDefault="00C6700D">
      <w:pPr>
        <w:tabs>
          <w:tab w:val="left" w:pos="720"/>
        </w:tabs>
        <w:ind w:firstLine="709"/>
        <w:jc w:val="center"/>
        <w:rPr>
          <w:rFonts w:eastAsia="Calibri"/>
          <w:b/>
          <w:szCs w:val="24"/>
        </w:rPr>
      </w:pPr>
      <w:r>
        <w:rPr>
          <w:rFonts w:eastAsia="Calibri"/>
          <w:b/>
          <w:szCs w:val="24"/>
        </w:rPr>
        <w:t>EKSPERTŲ ĮRAŠYMAS Į SĄRAŠĄ</w:t>
      </w:r>
    </w:p>
    <w:p w14:paraId="3E762875" w14:textId="77777777" w:rsidR="007436DA" w:rsidRDefault="007436DA">
      <w:pPr>
        <w:tabs>
          <w:tab w:val="left" w:pos="720"/>
        </w:tabs>
        <w:ind w:firstLine="709"/>
        <w:rPr>
          <w:rFonts w:eastAsia="Calibri"/>
          <w:b/>
          <w:szCs w:val="24"/>
        </w:rPr>
      </w:pPr>
    </w:p>
    <w:p w14:paraId="55FAE9BE" w14:textId="77777777" w:rsidR="007436DA" w:rsidRDefault="00C6700D">
      <w:pPr>
        <w:tabs>
          <w:tab w:val="left" w:pos="720"/>
          <w:tab w:val="left" w:pos="851"/>
          <w:tab w:val="left" w:pos="993"/>
        </w:tabs>
        <w:ind w:firstLine="709"/>
        <w:jc w:val="both"/>
        <w:rPr>
          <w:rFonts w:eastAsia="Calibri"/>
          <w:szCs w:val="24"/>
        </w:rPr>
      </w:pPr>
      <w:r>
        <w:rPr>
          <w:rFonts w:eastAsia="Calibri"/>
          <w:szCs w:val="24"/>
        </w:rPr>
        <w:t>6.</w:t>
      </w:r>
      <w:r>
        <w:rPr>
          <w:rFonts w:eastAsia="Calibri"/>
          <w:szCs w:val="24"/>
        </w:rPr>
        <w:tab/>
        <w:t>Ekspertai į Sąrašą įrašomi nekonkursiniu būdu, jeigu atitinka 4 punkte nustatytus reikalavimus.</w:t>
      </w:r>
    </w:p>
    <w:p w14:paraId="15E604AE" w14:textId="77777777" w:rsidR="007436DA" w:rsidRDefault="00C6700D">
      <w:pPr>
        <w:tabs>
          <w:tab w:val="left" w:pos="720"/>
          <w:tab w:val="left" w:pos="851"/>
          <w:tab w:val="left" w:pos="993"/>
        </w:tabs>
        <w:ind w:firstLine="709"/>
        <w:jc w:val="both"/>
        <w:rPr>
          <w:rFonts w:eastAsia="Calibri"/>
          <w:szCs w:val="24"/>
        </w:rPr>
      </w:pPr>
      <w:r>
        <w:rPr>
          <w:rFonts w:eastAsia="Calibri"/>
          <w:szCs w:val="24"/>
        </w:rPr>
        <w:lastRenderedPageBreak/>
        <w:t>7.</w:t>
      </w:r>
      <w:r>
        <w:rPr>
          <w:rFonts w:eastAsia="Calibri"/>
          <w:szCs w:val="24"/>
        </w:rPr>
        <w:tab/>
        <w:t xml:space="preserve">Kvietimą teikti prašymus dėl įrašymo į Sąrašą  VPB elektroniniu paštu išsiunčia Patentinių patikėtinių institutui ir Lietuvos advokatūrai. Kvietime nurodomas prašymų pateikimo terminas ir  reikalingi pateikti dokumentai, VPB kontaktinis el. pašto adresas. </w:t>
      </w:r>
    </w:p>
    <w:p w14:paraId="344E34D8" w14:textId="77777777" w:rsidR="007436DA" w:rsidRDefault="00C6700D">
      <w:pPr>
        <w:tabs>
          <w:tab w:val="left" w:pos="720"/>
          <w:tab w:val="left" w:pos="851"/>
          <w:tab w:val="left" w:pos="993"/>
        </w:tabs>
        <w:ind w:firstLine="709"/>
        <w:jc w:val="both"/>
        <w:rPr>
          <w:rFonts w:eastAsia="Calibri"/>
          <w:szCs w:val="24"/>
        </w:rPr>
      </w:pPr>
      <w:r>
        <w:rPr>
          <w:rFonts w:eastAsia="Calibri"/>
          <w:szCs w:val="24"/>
        </w:rPr>
        <w:t>8.</w:t>
      </w:r>
      <w:r>
        <w:rPr>
          <w:rFonts w:eastAsia="Calibri"/>
          <w:szCs w:val="24"/>
        </w:rPr>
        <w:tab/>
        <w:t xml:space="preserve">Ekspertas </w:t>
      </w:r>
      <w:r>
        <w:rPr>
          <w:rFonts w:eastAsia="Calibri"/>
          <w:b/>
          <w:szCs w:val="24"/>
        </w:rPr>
        <w:t xml:space="preserve"> </w:t>
      </w:r>
      <w:r>
        <w:rPr>
          <w:rFonts w:eastAsia="Calibri"/>
          <w:szCs w:val="24"/>
        </w:rPr>
        <w:t>VPB kvietime nurodytu elektroninio pašto adresu elektroniniu būdu pateikia:</w:t>
      </w:r>
    </w:p>
    <w:p w14:paraId="374E0DB3" w14:textId="77777777" w:rsidR="007436DA" w:rsidRDefault="00C6700D">
      <w:pPr>
        <w:tabs>
          <w:tab w:val="left" w:pos="720"/>
          <w:tab w:val="left" w:pos="780"/>
          <w:tab w:val="left" w:pos="993"/>
          <w:tab w:val="left" w:pos="1170"/>
        </w:tabs>
        <w:ind w:firstLine="709"/>
        <w:jc w:val="both"/>
        <w:rPr>
          <w:rFonts w:ascii="Calibri" w:hAnsi="Calibri"/>
          <w:szCs w:val="24"/>
        </w:rPr>
      </w:pPr>
      <w:r>
        <w:rPr>
          <w:szCs w:val="24"/>
        </w:rPr>
        <w:t>8.1.</w:t>
      </w:r>
      <w:r>
        <w:rPr>
          <w:szCs w:val="24"/>
        </w:rPr>
        <w:tab/>
      </w:r>
      <w:r>
        <w:rPr>
          <w:rFonts w:eastAsia="Calibri"/>
          <w:szCs w:val="24"/>
        </w:rPr>
        <w:t xml:space="preserve">prašymą įrašyti į Sąrašą </w:t>
      </w:r>
      <w:r>
        <w:rPr>
          <w:rFonts w:eastAsia="Calibri"/>
          <w:szCs w:val="24"/>
          <w:lang w:bidi="lo-LA"/>
        </w:rPr>
        <w:t>(1 priedas);</w:t>
      </w:r>
    </w:p>
    <w:p w14:paraId="48704D97" w14:textId="77777777" w:rsidR="007436DA" w:rsidRDefault="00C6700D">
      <w:pPr>
        <w:tabs>
          <w:tab w:val="left" w:pos="720"/>
          <w:tab w:val="left" w:pos="780"/>
          <w:tab w:val="left" w:pos="993"/>
          <w:tab w:val="left" w:pos="1170"/>
        </w:tabs>
        <w:ind w:firstLine="709"/>
        <w:jc w:val="both"/>
        <w:rPr>
          <w:rFonts w:eastAsia="Calibri"/>
          <w:szCs w:val="24"/>
        </w:rPr>
      </w:pPr>
      <w:r>
        <w:rPr>
          <w:rFonts w:eastAsia="Calibri"/>
          <w:szCs w:val="24"/>
        </w:rPr>
        <w:t>8.2.</w:t>
      </w:r>
      <w:r>
        <w:rPr>
          <w:rFonts w:eastAsia="Calibri"/>
          <w:szCs w:val="24"/>
        </w:rPr>
        <w:tab/>
        <w:t>eksperto anketą (2 priedas).</w:t>
      </w:r>
    </w:p>
    <w:p w14:paraId="175D713A" w14:textId="77777777" w:rsidR="007436DA" w:rsidRDefault="00C6700D">
      <w:pPr>
        <w:tabs>
          <w:tab w:val="left" w:pos="567"/>
          <w:tab w:val="left" w:pos="720"/>
          <w:tab w:val="left" w:pos="851"/>
          <w:tab w:val="left" w:pos="993"/>
        </w:tabs>
        <w:ind w:firstLine="709"/>
        <w:jc w:val="both"/>
        <w:rPr>
          <w:rFonts w:eastAsia="Calibri"/>
          <w:szCs w:val="24"/>
        </w:rPr>
      </w:pPr>
      <w:r>
        <w:rPr>
          <w:rFonts w:eastAsia="Calibri"/>
          <w:szCs w:val="24"/>
        </w:rPr>
        <w:t xml:space="preserve">9. VPB per 2 darbo dienas pasibaigus kvietime dokumentų pateikimo nurodytam terminui įvertina eksperto pateiktus dokumentus bei priima sprendimą dėl eksperto atitikties Aprašo 4 punkte nurodytiems reikalavimams. </w:t>
      </w:r>
    </w:p>
    <w:p w14:paraId="76CD699A" w14:textId="77777777" w:rsidR="007436DA" w:rsidRDefault="00C6700D">
      <w:pPr>
        <w:tabs>
          <w:tab w:val="left" w:pos="567"/>
          <w:tab w:val="left" w:pos="720"/>
          <w:tab w:val="left" w:pos="851"/>
          <w:tab w:val="left" w:pos="993"/>
        </w:tabs>
        <w:ind w:firstLine="709"/>
        <w:jc w:val="both"/>
        <w:rPr>
          <w:rFonts w:eastAsia="Calibri"/>
          <w:szCs w:val="24"/>
        </w:rPr>
      </w:pPr>
      <w:r>
        <w:rPr>
          <w:rFonts w:eastAsia="Calibri"/>
          <w:szCs w:val="24"/>
        </w:rPr>
        <w:t xml:space="preserve">10. Jeigu eksperto pateikta informacija yra nepakankama ar neaiški, VPB gali prašyti patikslinti pateiktus duomenis ir (ar) prašyti papildomų Aprašo 4 punktuose nurodytą patirtį ar kvalifikaciją įrodančių dokumentų. </w:t>
      </w:r>
      <w:r>
        <w:rPr>
          <w:szCs w:val="24"/>
        </w:rPr>
        <w:t>Patikslintus duomenis ir dokumentus ekspertas privalo pateikti per 1 darbo dieną nuo kreipimosi dėl informacijos patikslinimo dienos. Nepateikus patikslintų duomenų ar dokumentų per nustatytą terminą, laikoma, kad ekspertas neatitinka kvalifikacinių reikalavimų, ir jis neįrašomas į Sąrašą.</w:t>
      </w:r>
    </w:p>
    <w:p w14:paraId="4159273D" w14:textId="77777777" w:rsidR="007436DA" w:rsidRDefault="00C6700D">
      <w:pPr>
        <w:ind w:firstLine="720"/>
        <w:jc w:val="both"/>
        <w:rPr>
          <w:rFonts w:eastAsia="Calibri"/>
          <w:szCs w:val="24"/>
        </w:rPr>
      </w:pPr>
      <w:r>
        <w:rPr>
          <w:rFonts w:eastAsia="Calibri"/>
          <w:szCs w:val="24"/>
        </w:rPr>
        <w:t xml:space="preserve">11. Sprendimą dėl eksperto atitikties Apraše nustatytiems reikalavimams priima VPB direktorius, patvirtindamas Sąrašą. </w:t>
      </w:r>
    </w:p>
    <w:p w14:paraId="14433763" w14:textId="77777777" w:rsidR="007436DA" w:rsidRDefault="00C6700D">
      <w:pPr>
        <w:tabs>
          <w:tab w:val="left" w:pos="720"/>
          <w:tab w:val="left" w:pos="851"/>
          <w:tab w:val="left" w:pos="993"/>
          <w:tab w:val="left" w:pos="1080"/>
        </w:tabs>
        <w:ind w:firstLine="709"/>
        <w:jc w:val="both"/>
        <w:rPr>
          <w:rFonts w:eastAsia="Calibri"/>
          <w:szCs w:val="24"/>
          <w:lang w:bidi="lo-LA"/>
        </w:rPr>
      </w:pPr>
      <w:r>
        <w:rPr>
          <w:rFonts w:eastAsia="Calibri"/>
          <w:szCs w:val="24"/>
          <w:lang w:bidi="lo-LA"/>
        </w:rPr>
        <w:t xml:space="preserve">12. Ekspertai, atitinkantys Aprašo 4 punkte nurodytus reikalavimus, yra įrašomi į Sąrašą, kuris skelbiamas VPB interneto svetainėje ir ESINT MVĮ projekto interneto </w:t>
      </w:r>
      <w:r>
        <w:rPr>
          <w:rFonts w:eastAsia="Calibri"/>
          <w:color w:val="0563C1"/>
          <w:szCs w:val="24"/>
          <w:u w:val="single"/>
          <w:lang w:bidi="lo-LA"/>
        </w:rPr>
        <w:t>svetainėje</w:t>
      </w:r>
      <w:r>
        <w:rPr>
          <w:rFonts w:eastAsia="Calibri"/>
          <w:szCs w:val="24"/>
          <w:lang w:bidi="lo-LA"/>
        </w:rPr>
        <w:t>. VPB skelbiamame Sąraše nurodoma kiekvieno eksperto anketoje nurodytos kompetencijos ir patirties sritys.</w:t>
      </w:r>
    </w:p>
    <w:p w14:paraId="71B09DD7"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lang w:bidi="lo-LA"/>
        </w:rPr>
        <w:t>13. Ekspertas INID paslaugą gali pradėti teikti tik išklausęs ESINT organizuojamus specialius mokymus. Ekspertas šiuose mokymuose turi dalyvauti VPB nurodytu laiku. Jeigu ekspertas nurodytu laiku mokymų neišklauso, VPB sprendimu jis išbraukiamas iš Sąrašo ir apie tai informuojamas ESINT.</w:t>
      </w:r>
    </w:p>
    <w:p w14:paraId="1FA428E2"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lang w:bidi="lo-LA"/>
        </w:rPr>
        <w:t>14. Tik Sąraše esantys</w:t>
      </w:r>
      <w:r>
        <w:rPr>
          <w:rFonts w:eastAsia="Calibri"/>
          <w:szCs w:val="24"/>
        </w:rPr>
        <w:t xml:space="preserve"> </w:t>
      </w:r>
      <w:r>
        <w:rPr>
          <w:rFonts w:eastAsia="Calibri"/>
          <w:szCs w:val="24"/>
          <w:lang w:bidi="lo-LA"/>
        </w:rPr>
        <w:t xml:space="preserve">asmenys yra laikomi ekspertais, galinčiais teikti INID paslaugą Lietuvoje pagal Projektą. </w:t>
      </w:r>
    </w:p>
    <w:p w14:paraId="77C12F9A" w14:textId="77777777" w:rsidR="007436DA" w:rsidRDefault="00C6700D">
      <w:pPr>
        <w:tabs>
          <w:tab w:val="left" w:pos="720"/>
          <w:tab w:val="left" w:pos="851"/>
          <w:tab w:val="left" w:pos="993"/>
          <w:tab w:val="left" w:pos="1080"/>
        </w:tabs>
        <w:ind w:firstLine="709"/>
        <w:jc w:val="both"/>
        <w:rPr>
          <w:rFonts w:eastAsia="Calibri"/>
          <w:szCs w:val="24"/>
          <w:lang w:bidi="lo-LA"/>
        </w:rPr>
      </w:pPr>
      <w:r>
        <w:rPr>
          <w:rFonts w:eastAsia="Calibri"/>
          <w:szCs w:val="24"/>
          <w:lang w:bidi="lo-LA"/>
        </w:rPr>
        <w:t xml:space="preserve">15. Į Sąrašą įrašytų ekspertų duomenys skelbiami viešai VPB ir ESINT interneto svetainėse. </w:t>
      </w:r>
    </w:p>
    <w:p w14:paraId="494C2E6A" w14:textId="77777777" w:rsidR="007436DA" w:rsidRDefault="007436DA">
      <w:pPr>
        <w:jc w:val="center"/>
        <w:rPr>
          <w:rFonts w:eastAsia="Calibri"/>
          <w:szCs w:val="24"/>
          <w:lang w:bidi="lo-LA"/>
        </w:rPr>
      </w:pPr>
    </w:p>
    <w:p w14:paraId="0A9D81EF" w14:textId="77777777" w:rsidR="007436DA" w:rsidRDefault="00C6700D">
      <w:pPr>
        <w:jc w:val="center"/>
        <w:rPr>
          <w:rFonts w:eastAsia="Calibri"/>
          <w:b/>
          <w:szCs w:val="24"/>
        </w:rPr>
      </w:pPr>
      <w:r>
        <w:rPr>
          <w:rFonts w:eastAsia="Calibri"/>
          <w:b/>
          <w:szCs w:val="24"/>
          <w:lang w:bidi="lo-LA"/>
        </w:rPr>
        <w:t>IV</w:t>
      </w:r>
      <w:r>
        <w:rPr>
          <w:rFonts w:eastAsia="Calibri"/>
          <w:b/>
          <w:szCs w:val="24"/>
        </w:rPr>
        <w:t xml:space="preserve"> SKYRIUS</w:t>
      </w:r>
    </w:p>
    <w:p w14:paraId="578E771A" w14:textId="77777777" w:rsidR="007436DA" w:rsidRDefault="00C6700D">
      <w:pPr>
        <w:tabs>
          <w:tab w:val="left" w:pos="720"/>
          <w:tab w:val="left" w:pos="993"/>
        </w:tabs>
        <w:jc w:val="center"/>
        <w:rPr>
          <w:rFonts w:eastAsia="Calibri"/>
          <w:b/>
          <w:szCs w:val="24"/>
          <w:lang w:bidi="lo-LA"/>
        </w:rPr>
      </w:pPr>
      <w:r>
        <w:rPr>
          <w:rFonts w:eastAsia="Calibri"/>
          <w:b/>
          <w:szCs w:val="24"/>
          <w:lang w:bidi="lo-LA"/>
        </w:rPr>
        <w:t>EKSPERTŲ TEISĖS IR PAREIGOS</w:t>
      </w:r>
    </w:p>
    <w:p w14:paraId="0F7C1304" w14:textId="77777777" w:rsidR="007436DA" w:rsidRDefault="007436DA">
      <w:pPr>
        <w:tabs>
          <w:tab w:val="left" w:pos="720"/>
          <w:tab w:val="left" w:pos="993"/>
        </w:tabs>
        <w:ind w:firstLine="709"/>
        <w:jc w:val="both"/>
        <w:rPr>
          <w:rFonts w:eastAsia="Calibri"/>
          <w:szCs w:val="24"/>
          <w:lang w:bidi="lo-LA"/>
        </w:rPr>
      </w:pPr>
    </w:p>
    <w:p w14:paraId="25F22984"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lang w:bidi="lo-LA"/>
        </w:rPr>
        <w:t>16.</w:t>
      </w:r>
      <w:r>
        <w:rPr>
          <w:rFonts w:eastAsia="Calibri"/>
          <w:b/>
          <w:bCs/>
          <w:szCs w:val="24"/>
          <w:lang w:bidi="lo-LA"/>
        </w:rPr>
        <w:t xml:space="preserve"> </w:t>
      </w:r>
      <w:r>
        <w:rPr>
          <w:rFonts w:eastAsia="Calibri"/>
          <w:szCs w:val="24"/>
          <w:lang w:bidi="lo-LA"/>
        </w:rPr>
        <w:t>Su eksperto statusu susijusias teises ir pareigas ekspertas įgyja nuo įrašymo į Sąrašą dienos.</w:t>
      </w:r>
    </w:p>
    <w:p w14:paraId="562F751C"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lang w:bidi="lo-LA"/>
        </w:rPr>
        <w:t>17. Eksperto pareigos:</w:t>
      </w:r>
    </w:p>
    <w:p w14:paraId="75AC89F0"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lang w:bidi="lo-LA"/>
        </w:rPr>
        <w:t>17.1. išklausyti ESINT organizuojamus Projekto specialius mokymus;</w:t>
      </w:r>
    </w:p>
    <w:p w14:paraId="7734A310"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rPr>
        <w:t xml:space="preserve">17.2. </w:t>
      </w:r>
      <w:r>
        <w:rPr>
          <w:rFonts w:eastAsia="Calibri"/>
          <w:szCs w:val="24"/>
          <w:lang w:bidi="lo-LA"/>
        </w:rPr>
        <w:t xml:space="preserve">INID paslaugą teikti laikantis </w:t>
      </w:r>
      <w:r>
        <w:rPr>
          <w:rFonts w:eastAsia="Calibri"/>
          <w:szCs w:val="24"/>
        </w:rPr>
        <w:t>Projekte numatytų sąlygų, įskaitant patvirtintus klausimynus, dokumentų formas, ir terminų;</w:t>
      </w:r>
    </w:p>
    <w:p w14:paraId="396085CA"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17. 3. suteikus INID paslaugą, nustatytos formos ataskaitą pateikti VPB vertinimui;</w:t>
      </w:r>
    </w:p>
    <w:p w14:paraId="46F95C4A"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17.4. patikslinti INID ataskaitą per VPB nurodytą laiką, jei VPB nurodo ataskaitos trūkumus;</w:t>
      </w:r>
    </w:p>
    <w:p w14:paraId="67566EC7" w14:textId="77777777" w:rsidR="007436DA" w:rsidRDefault="00C6700D">
      <w:pPr>
        <w:tabs>
          <w:tab w:val="left" w:pos="720"/>
          <w:tab w:val="left" w:pos="993"/>
          <w:tab w:val="left" w:pos="1080"/>
        </w:tabs>
        <w:ind w:firstLine="709"/>
        <w:jc w:val="both"/>
        <w:rPr>
          <w:rFonts w:eastAsia="Calibri"/>
          <w:szCs w:val="24"/>
        </w:rPr>
      </w:pPr>
      <w:r>
        <w:rPr>
          <w:rFonts w:eastAsia="Calibri"/>
          <w:szCs w:val="24"/>
        </w:rPr>
        <w:t>17.5. pristatyti INID ataskaitą MVĮ;</w:t>
      </w:r>
    </w:p>
    <w:p w14:paraId="79E4B7B5"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17.6. saugoti INID paslaugos teikimo metu sužinotą MVĮ konfidencialią informaciją;</w:t>
      </w:r>
    </w:p>
    <w:p w14:paraId="56689EC7"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17.7. atsisakyti INID paslaugos teikimo, jeigu gali kilti interesų konfliktas. Apie tokią situaciją nedelsiant turi būti informuojama MVĮ ir VPB;</w:t>
      </w:r>
    </w:p>
    <w:p w14:paraId="06A0143C"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17.8. kokybiškai teikti INID paslaugą ir atsakyti už duomenų teisingumą ir siūlomų veiksmų pagrįstumą.</w:t>
      </w:r>
    </w:p>
    <w:p w14:paraId="4634F067"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 xml:space="preserve">17.9 bendradarbiauti su VPB ir ESINT įgyvendinant Projektą ir, paprašius VPB, teikti informaciją, reikalingą tinkamam šio Projekto įgyvendinimui ir administravimui užtikrinti.  </w:t>
      </w:r>
    </w:p>
    <w:p w14:paraId="77F77881"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18. Eksperto teisės:</w:t>
      </w:r>
    </w:p>
    <w:p w14:paraId="6BD6EBF0" w14:textId="77777777" w:rsidR="007436DA" w:rsidRDefault="00C6700D">
      <w:pPr>
        <w:tabs>
          <w:tab w:val="left" w:pos="720"/>
          <w:tab w:val="left" w:pos="993"/>
          <w:tab w:val="left" w:pos="1080"/>
        </w:tabs>
        <w:ind w:firstLine="709"/>
        <w:jc w:val="both"/>
        <w:rPr>
          <w:rFonts w:eastAsia="Calibri"/>
          <w:szCs w:val="24"/>
        </w:rPr>
      </w:pPr>
      <w:r>
        <w:rPr>
          <w:rFonts w:eastAsia="Calibri"/>
          <w:szCs w:val="24"/>
        </w:rPr>
        <w:t>18.1. gauti iš VPB INID paslaugos teikimui reikalingą ESINT metodinę informaciją;</w:t>
      </w:r>
    </w:p>
    <w:p w14:paraId="2F2658CA"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lastRenderedPageBreak/>
        <w:t>18.2. gauti iš MVĮ visą atlygį už suteiktą INID paslaugą, informuojant MVĮ, kad dėl Projekte numatytos INID paslaugos kompensavimo nustatyta tvarka į EISINT turi kreiptis pati MVĮ;</w:t>
      </w:r>
    </w:p>
    <w:p w14:paraId="6D2907EF" w14:textId="77777777" w:rsidR="007436DA" w:rsidRDefault="00C6700D">
      <w:pPr>
        <w:tabs>
          <w:tab w:val="left" w:pos="720"/>
          <w:tab w:val="left" w:pos="993"/>
          <w:tab w:val="left" w:pos="1080"/>
        </w:tabs>
        <w:ind w:firstLine="709"/>
        <w:jc w:val="both"/>
        <w:rPr>
          <w:rFonts w:eastAsia="Calibri"/>
          <w:bCs/>
          <w:szCs w:val="24"/>
        </w:rPr>
      </w:pPr>
      <w:r>
        <w:rPr>
          <w:rFonts w:eastAsia="Calibri"/>
          <w:bCs/>
          <w:szCs w:val="24"/>
        </w:rPr>
        <w:t>18.3. siūlyti savo INID paslaugos teikimą nurodant, kad paslauga bus teikiama pagal Projektą.</w:t>
      </w:r>
    </w:p>
    <w:p w14:paraId="5A2251C3" w14:textId="77777777" w:rsidR="007436DA" w:rsidRDefault="00C6700D">
      <w:pPr>
        <w:tabs>
          <w:tab w:val="left" w:pos="720"/>
          <w:tab w:val="left" w:pos="993"/>
          <w:tab w:val="left" w:pos="1080"/>
        </w:tabs>
        <w:ind w:firstLine="709"/>
        <w:jc w:val="both"/>
        <w:rPr>
          <w:rFonts w:eastAsia="Calibri"/>
          <w:szCs w:val="24"/>
          <w:lang w:bidi="lo-LA"/>
        </w:rPr>
      </w:pPr>
      <w:r>
        <w:rPr>
          <w:rFonts w:eastAsia="Calibri"/>
          <w:szCs w:val="24"/>
          <w:lang w:bidi="lo-LA"/>
        </w:rPr>
        <w:t>19. Ekspertas  iš Sąrašo yra išbraukiamas, jeigu:</w:t>
      </w:r>
    </w:p>
    <w:p w14:paraId="71A77C14"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19.1. ekspertas pateikia rašytinį prašymą;</w:t>
      </w:r>
    </w:p>
    <w:p w14:paraId="41500E17"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19.2. eksperto teikiamos INID paslaugos kokybę MVĮ arba VPB įvertina nepatenkinamai;</w:t>
      </w:r>
    </w:p>
    <w:p w14:paraId="373967E4"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19.3. ekspertas pažeidžia Projekte numatytą konfidencialumo susitarimą, jei kituose teisės aktuose nenustatyta kitaip;</w:t>
      </w:r>
    </w:p>
    <w:p w14:paraId="30536002"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 xml:space="preserve">19.4. ekspertas nesilaiko Aprašo tvarkos ir joje nustatytų pareigų bei </w:t>
      </w:r>
      <w:r>
        <w:rPr>
          <w:rFonts w:eastAsia="Calibri"/>
          <w:bCs/>
          <w:szCs w:val="24"/>
        </w:rPr>
        <w:t xml:space="preserve">Projekto </w:t>
      </w:r>
      <w:r>
        <w:rPr>
          <w:rFonts w:eastAsia="Calibri"/>
          <w:szCs w:val="24"/>
          <w:lang w:bidi="lo-LA"/>
        </w:rPr>
        <w:t>sąlygų ir terminų.</w:t>
      </w:r>
    </w:p>
    <w:p w14:paraId="0996FFD3" w14:textId="77777777" w:rsidR="007436DA" w:rsidRDefault="007436DA">
      <w:pPr>
        <w:tabs>
          <w:tab w:val="left" w:pos="720"/>
          <w:tab w:val="left" w:pos="851"/>
          <w:tab w:val="left" w:pos="1080"/>
          <w:tab w:val="left" w:pos="1170"/>
          <w:tab w:val="left" w:pos="1260"/>
        </w:tabs>
        <w:ind w:firstLine="709"/>
        <w:jc w:val="both"/>
        <w:rPr>
          <w:rFonts w:eastAsia="Calibri"/>
          <w:szCs w:val="24"/>
          <w:lang w:bidi="lo-LA"/>
        </w:rPr>
      </w:pPr>
    </w:p>
    <w:p w14:paraId="00E105FE" w14:textId="77777777" w:rsidR="007436DA" w:rsidRDefault="00C6700D">
      <w:pPr>
        <w:tabs>
          <w:tab w:val="left" w:pos="720"/>
          <w:tab w:val="left" w:pos="851"/>
          <w:tab w:val="left" w:pos="1080"/>
          <w:tab w:val="left" w:pos="1170"/>
          <w:tab w:val="left" w:pos="1260"/>
        </w:tabs>
        <w:ind w:firstLine="709"/>
        <w:jc w:val="center"/>
        <w:rPr>
          <w:rFonts w:eastAsia="Calibri"/>
          <w:b/>
          <w:bCs/>
          <w:szCs w:val="24"/>
          <w:lang w:bidi="lo-LA"/>
        </w:rPr>
      </w:pPr>
      <w:r>
        <w:rPr>
          <w:rFonts w:eastAsia="Calibri"/>
          <w:b/>
          <w:bCs/>
          <w:szCs w:val="24"/>
          <w:lang w:bidi="lo-LA"/>
        </w:rPr>
        <w:t>V SKYRIUS</w:t>
      </w:r>
    </w:p>
    <w:p w14:paraId="53AF8790" w14:textId="77777777" w:rsidR="007436DA" w:rsidRDefault="00C6700D">
      <w:pPr>
        <w:tabs>
          <w:tab w:val="left" w:pos="720"/>
          <w:tab w:val="left" w:pos="851"/>
          <w:tab w:val="left" w:pos="1080"/>
          <w:tab w:val="left" w:pos="1170"/>
          <w:tab w:val="left" w:pos="1260"/>
        </w:tabs>
        <w:ind w:firstLine="709"/>
        <w:jc w:val="center"/>
        <w:rPr>
          <w:rFonts w:eastAsia="Calibri"/>
          <w:b/>
          <w:bCs/>
          <w:szCs w:val="24"/>
          <w:lang w:bidi="lo-LA"/>
        </w:rPr>
      </w:pPr>
      <w:r>
        <w:rPr>
          <w:rFonts w:eastAsia="Calibri"/>
          <w:b/>
          <w:bCs/>
          <w:szCs w:val="24"/>
          <w:lang w:bidi="lo-LA"/>
        </w:rPr>
        <w:t>INID PASLAUGOS TEIKIMAS</w:t>
      </w:r>
    </w:p>
    <w:p w14:paraId="0FF07230" w14:textId="77777777" w:rsidR="007436DA" w:rsidRDefault="007436DA">
      <w:pPr>
        <w:tabs>
          <w:tab w:val="left" w:pos="720"/>
          <w:tab w:val="left" w:pos="851"/>
          <w:tab w:val="left" w:pos="1080"/>
          <w:tab w:val="left" w:pos="1170"/>
          <w:tab w:val="left" w:pos="1260"/>
        </w:tabs>
        <w:ind w:firstLine="709"/>
        <w:jc w:val="both"/>
        <w:rPr>
          <w:rFonts w:eastAsia="Calibri"/>
          <w:szCs w:val="24"/>
          <w:lang w:bidi="lo-LA"/>
        </w:rPr>
      </w:pPr>
    </w:p>
    <w:p w14:paraId="16595656"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20. MVĮ gali kreiptis į bet kurį sąraše esantį ekspertą dėl INID paslaugos suteikimo. Ekspertas, pasirašęs paslaugos teikimo sutartį su MVĮ, per 3 darbo dienas informuoja VPB  apie sudarytą sutartį.</w:t>
      </w:r>
    </w:p>
    <w:p w14:paraId="7C51CBDF"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21. Jeigu ekspertas, gavęs MVĮ prašymą, negali ar atsisako suteikti šią paslaugą, jis apie tai nedelsiant informuoja VPB.  Tokiu atveju MVĮ pasirenka kitą ekspertą arba  kreipiasi į VPB, kuris atlieka veiksmus Aprašo 22 punkte nustatyta tvarka.</w:t>
      </w:r>
    </w:p>
    <w:p w14:paraId="690737C6"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22. MVĮ gali kreiptis į VPB dėl INID paslaugos gavimo. Apie gautą prašymą VPB nedelsiant informuoja visus Sąraše esančius ekspertus ir prašo jų pateikti pasiūlymą, ar galėtų suteikti tokią paslaugą konkrečiai MVĮ. Apie gautus ekspertų pasiūlymus su jų eksperto anketomis VPB informuoja MVĮ, kuri iš VPB pateiktos informacijos išsirenka ekspertą, į kurį kreipsis dėl INID paslaugos suteikimo. VPB neatsako už tai, jeigu nė vienas ekspertas nepasiūlo paslaugos, arba MVĮ pasirinkimą ar nepasirinkimą.</w:t>
      </w:r>
    </w:p>
    <w:p w14:paraId="54F39A3E" w14:textId="77777777" w:rsidR="007436DA" w:rsidRDefault="00C6700D">
      <w:pPr>
        <w:tabs>
          <w:tab w:val="left" w:pos="720"/>
          <w:tab w:val="left" w:pos="851"/>
          <w:tab w:val="left" w:pos="1080"/>
          <w:tab w:val="left" w:pos="1170"/>
          <w:tab w:val="left" w:pos="1260"/>
        </w:tabs>
        <w:ind w:firstLine="709"/>
        <w:jc w:val="both"/>
        <w:rPr>
          <w:rFonts w:eastAsia="Calibri"/>
          <w:szCs w:val="24"/>
          <w:lang w:bidi="lo-LA"/>
        </w:rPr>
      </w:pPr>
      <w:r>
        <w:rPr>
          <w:rFonts w:eastAsia="Calibri"/>
          <w:szCs w:val="24"/>
          <w:lang w:bidi="lo-LA"/>
        </w:rPr>
        <w:t xml:space="preserve">23. </w:t>
      </w:r>
      <w:r>
        <w:rPr>
          <w:rFonts w:eastAsia="Calibri"/>
          <w:szCs w:val="24"/>
        </w:rPr>
        <w:t xml:space="preserve">INID paslaugos teikimo sutartį su ekspertu sudaro ir už suteiktą paslaugą ekspertui sumoka MVĮ pagal su ekspertu sudarytą paslaugų teikimo sutartį teisės aktų nustatyta tvarka. </w:t>
      </w:r>
      <w:r>
        <w:rPr>
          <w:rFonts w:eastAsia="Calibri"/>
          <w:szCs w:val="24"/>
          <w:lang w:bidi="lo-LA"/>
        </w:rPr>
        <w:t xml:space="preserve">Ekspertas negali reikalauti iš VPB ar ESINT suteiktos paslaugos apmokėjimo, jeigu MVĮ nesutinka ar neapmoka šios paslaugos. </w:t>
      </w:r>
    </w:p>
    <w:p w14:paraId="20712B45" w14:textId="77777777" w:rsidR="007436DA" w:rsidRDefault="00C6700D">
      <w:pPr>
        <w:tabs>
          <w:tab w:val="left" w:pos="720"/>
          <w:tab w:val="left" w:pos="851"/>
          <w:tab w:val="left" w:pos="990"/>
        </w:tabs>
        <w:ind w:firstLine="782"/>
        <w:jc w:val="both"/>
        <w:rPr>
          <w:rFonts w:eastAsia="Calibri"/>
          <w:szCs w:val="24"/>
          <w:lang w:bidi="lo-LA"/>
        </w:rPr>
      </w:pPr>
      <w:r>
        <w:rPr>
          <w:rFonts w:eastAsia="Calibri"/>
          <w:szCs w:val="24"/>
        </w:rPr>
        <w:t>24. Prieš pradedant teikti INID paslaugą ekspertas ir MVĮ pasirašo konfidencialumo sutartį.</w:t>
      </w:r>
    </w:p>
    <w:p w14:paraId="3095BB60" w14:textId="77777777" w:rsidR="007436DA" w:rsidRDefault="007436DA">
      <w:pPr>
        <w:tabs>
          <w:tab w:val="left" w:pos="720"/>
          <w:tab w:val="left" w:pos="851"/>
          <w:tab w:val="left" w:pos="1080"/>
          <w:tab w:val="left" w:pos="1170"/>
          <w:tab w:val="left" w:pos="1260"/>
        </w:tabs>
        <w:ind w:firstLine="709"/>
        <w:jc w:val="both"/>
        <w:rPr>
          <w:rFonts w:eastAsia="Calibri"/>
          <w:szCs w:val="24"/>
          <w:lang w:bidi="lo-LA"/>
        </w:rPr>
      </w:pPr>
    </w:p>
    <w:p w14:paraId="7B422C63" w14:textId="77777777" w:rsidR="007436DA" w:rsidRDefault="00C6700D">
      <w:pPr>
        <w:tabs>
          <w:tab w:val="left" w:pos="709"/>
          <w:tab w:val="left" w:pos="993"/>
        </w:tabs>
        <w:jc w:val="center"/>
        <w:rPr>
          <w:b/>
          <w:szCs w:val="24"/>
          <w:lang w:eastAsia="lt-LT"/>
        </w:rPr>
      </w:pPr>
      <w:r>
        <w:rPr>
          <w:b/>
          <w:szCs w:val="24"/>
          <w:lang w:eastAsia="lt-LT"/>
        </w:rPr>
        <w:t>VI SKYRIUS</w:t>
      </w:r>
    </w:p>
    <w:p w14:paraId="34ADBBFD" w14:textId="77777777" w:rsidR="007436DA" w:rsidRDefault="00C6700D">
      <w:pPr>
        <w:tabs>
          <w:tab w:val="left" w:pos="709"/>
          <w:tab w:val="left" w:pos="993"/>
        </w:tabs>
        <w:ind w:firstLine="62"/>
        <w:jc w:val="center"/>
        <w:rPr>
          <w:b/>
          <w:szCs w:val="24"/>
          <w:lang w:eastAsia="lt-LT"/>
        </w:rPr>
      </w:pPr>
      <w:r>
        <w:rPr>
          <w:b/>
          <w:szCs w:val="24"/>
          <w:lang w:eastAsia="lt-LT"/>
        </w:rPr>
        <w:t>BAIGIAMOSIOS NUOSTATOS</w:t>
      </w:r>
    </w:p>
    <w:p w14:paraId="0811B3A7" w14:textId="77777777" w:rsidR="007436DA" w:rsidRDefault="007436DA">
      <w:pPr>
        <w:tabs>
          <w:tab w:val="left" w:pos="709"/>
          <w:tab w:val="left" w:pos="993"/>
          <w:tab w:val="left" w:pos="1080"/>
        </w:tabs>
        <w:jc w:val="both"/>
        <w:rPr>
          <w:color w:val="000000"/>
          <w:szCs w:val="24"/>
          <w:lang w:eastAsia="lt-LT"/>
        </w:rPr>
      </w:pPr>
    </w:p>
    <w:p w14:paraId="2A25BFDF" w14:textId="77777777" w:rsidR="007436DA" w:rsidRDefault="00C6700D">
      <w:pPr>
        <w:tabs>
          <w:tab w:val="left" w:pos="1418"/>
        </w:tabs>
        <w:ind w:firstLine="851"/>
        <w:jc w:val="both"/>
        <w:rPr>
          <w:szCs w:val="24"/>
          <w:lang w:eastAsia="lt-LT"/>
        </w:rPr>
      </w:pPr>
      <w:r>
        <w:rPr>
          <w:color w:val="000000"/>
          <w:szCs w:val="24"/>
          <w:lang w:eastAsia="lt-LT"/>
        </w:rPr>
        <w:t xml:space="preserve">25. </w:t>
      </w:r>
      <w:r>
        <w:rPr>
          <w:szCs w:val="24"/>
          <w:lang w:eastAsia="lt-LT"/>
        </w:rPr>
        <w:t xml:space="preserve">Eksperto anketoje nurodyti duomenys yra tvarkomi vadovaujantis 2016 m. balandžio 27 d. Europos Parlamento ir Tarybos reglamentu (ES) 2016/679 dėl fizinių asmenų apsaugos tvarkant asmens duomenis ir dėl laisvo tokių duomenų judėjimo, </w:t>
      </w:r>
      <w:r>
        <w:rPr>
          <w:szCs w:val="24"/>
        </w:rPr>
        <w:t>Lietuvos Respublikos valstybinio patentų biuro asmens duomenų tvarkymo ir duomenų subjektų teisių įgyvendinimo tvarkos aprašu</w:t>
      </w:r>
      <w:r>
        <w:rPr>
          <w:szCs w:val="24"/>
          <w:lang w:eastAsia="lt-LT"/>
        </w:rPr>
        <w:t xml:space="preserve">, patvirtintu </w:t>
      </w:r>
      <w:r>
        <w:rPr>
          <w:szCs w:val="24"/>
        </w:rPr>
        <w:t>Lietuvos Respublikos valstybinio patentų biuro direktoriaus 2018 m. birželio 6 d. įsakymu Nr. 3R-20</w:t>
      </w:r>
      <w:r>
        <w:rPr>
          <w:szCs w:val="24"/>
          <w:lang w:eastAsia="lt-LT"/>
        </w:rPr>
        <w:t xml:space="preserve">. Ši informacija viešai skelbiama VPB interneto svetainėje </w:t>
      </w:r>
      <w:r>
        <w:rPr>
          <w:color w:val="0563C1"/>
          <w:szCs w:val="24"/>
          <w:u w:val="single"/>
          <w:lang w:eastAsia="lt-LT"/>
        </w:rPr>
        <w:t>https://vpb.lrv.lt/.</w:t>
      </w:r>
    </w:p>
    <w:p w14:paraId="053E9C51" w14:textId="77777777" w:rsidR="007436DA" w:rsidRDefault="00C6700D">
      <w:pPr>
        <w:tabs>
          <w:tab w:val="left" w:pos="1418"/>
        </w:tabs>
        <w:ind w:firstLine="851"/>
        <w:jc w:val="both"/>
        <w:rPr>
          <w:szCs w:val="24"/>
          <w:lang w:eastAsia="lt-LT"/>
        </w:rPr>
      </w:pPr>
      <w:r>
        <w:rPr>
          <w:szCs w:val="24"/>
          <w:lang w:eastAsia="lt-LT"/>
        </w:rPr>
        <w:t xml:space="preserve">26. VPB bendrauja su ekspertais ir MVĮ, keičiasi informacija visais su Projekto administravimu ir vykdymu susijusiais klausimais elektroniniu paštu </w:t>
      </w:r>
      <w:proofErr w:type="spellStart"/>
      <w:r>
        <w:rPr>
          <w:szCs w:val="24"/>
          <w:lang w:eastAsia="lt-LT"/>
        </w:rPr>
        <w:t>mviprojektas@vpb.gov.lt</w:t>
      </w:r>
      <w:proofErr w:type="spellEnd"/>
      <w:r>
        <w:rPr>
          <w:szCs w:val="24"/>
          <w:lang w:eastAsia="lt-LT"/>
        </w:rPr>
        <w:t>.</w:t>
      </w:r>
    </w:p>
    <w:p w14:paraId="4DFF7BC8" w14:textId="77777777" w:rsidR="007436DA" w:rsidRDefault="007436DA">
      <w:pPr>
        <w:jc w:val="center"/>
        <w:rPr>
          <w:rFonts w:eastAsia="Calibri"/>
          <w:szCs w:val="24"/>
        </w:rPr>
      </w:pPr>
    </w:p>
    <w:p w14:paraId="5D3C95E0" w14:textId="77777777" w:rsidR="007436DA" w:rsidRDefault="007436DA">
      <w:pPr>
        <w:jc w:val="center"/>
        <w:rPr>
          <w:rFonts w:eastAsia="Calibri"/>
          <w:szCs w:val="24"/>
        </w:rPr>
      </w:pPr>
    </w:p>
    <w:p w14:paraId="784E93A1" w14:textId="77777777" w:rsidR="007436DA" w:rsidRDefault="00C6700D" w:rsidP="00C6700D">
      <w:pPr>
        <w:jc w:val="center"/>
        <w:rPr>
          <w:rFonts w:eastAsia="Calibri"/>
          <w:szCs w:val="24"/>
        </w:rPr>
      </w:pPr>
      <w:r>
        <w:rPr>
          <w:rFonts w:eastAsia="Calibri"/>
          <w:szCs w:val="24"/>
        </w:rPr>
        <w:t>____________________________</w:t>
      </w:r>
    </w:p>
    <w:p w14:paraId="79827ED9" w14:textId="77777777" w:rsidR="00C6700D" w:rsidRDefault="00C6700D">
      <w:pPr>
        <w:rPr>
          <w:rFonts w:eastAsia="Calibri"/>
          <w:szCs w:val="24"/>
        </w:rPr>
        <w:sectPr w:rsidR="00C6700D" w:rsidSect="00C6700D">
          <w:pgSz w:w="11906" w:h="16838"/>
          <w:pgMar w:top="1134" w:right="567" w:bottom="1134" w:left="1701" w:header="567" w:footer="567" w:gutter="0"/>
          <w:pgNumType w:start="1"/>
          <w:cols w:space="1296"/>
          <w:titlePg/>
          <w:docGrid w:linePitch="326"/>
        </w:sectPr>
      </w:pPr>
    </w:p>
    <w:p w14:paraId="1E49324F"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szCs w:val="24"/>
        </w:rPr>
      </w:pPr>
      <w:r>
        <w:rPr>
          <w:rFonts w:eastAsia="Calibri"/>
          <w:szCs w:val="24"/>
        </w:rPr>
        <w:lastRenderedPageBreak/>
        <w:t xml:space="preserve">Europos Sąjungos intelektinės nuosavybės tarnybos projekto „Mažų ir vidutinių įmonių fondas“ intelektinės nuosavybės išankstinės diagnozės paslaugos teikimo Lietuvos </w:t>
      </w:r>
      <w:r>
        <w:rPr>
          <w:szCs w:val="24"/>
        </w:rPr>
        <w:t>ekspertų</w:t>
      </w:r>
      <w:r>
        <w:rPr>
          <w:rFonts w:eastAsia="Calibri"/>
          <w:szCs w:val="24"/>
        </w:rPr>
        <w:t xml:space="preserve"> atrankos ir paslaugos teikimo aprašo </w:t>
      </w:r>
    </w:p>
    <w:p w14:paraId="791BD4B1"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szCs w:val="24"/>
          <w:lang w:eastAsia="lt-LT"/>
        </w:rPr>
      </w:pPr>
      <w:r>
        <w:rPr>
          <w:szCs w:val="24"/>
          <w:lang w:eastAsia="lt-LT"/>
        </w:rPr>
        <w:t>1 priedas</w:t>
      </w:r>
    </w:p>
    <w:p w14:paraId="3BBB7BE5" w14:textId="77777777" w:rsidR="007436DA" w:rsidRDefault="0074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lang w:eastAsia="lt-LT"/>
        </w:rPr>
      </w:pPr>
    </w:p>
    <w:p w14:paraId="228CC1C1" w14:textId="77777777" w:rsidR="007436DA" w:rsidRDefault="0074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0CF1E07C" w14:textId="77777777" w:rsidR="007436DA" w:rsidRDefault="00C6700D">
      <w:pPr>
        <w:jc w:val="center"/>
        <w:rPr>
          <w:rFonts w:eastAsia="Calibri"/>
          <w:b/>
          <w:szCs w:val="24"/>
        </w:rPr>
      </w:pPr>
      <w:r>
        <w:rPr>
          <w:rFonts w:eastAsia="Calibri"/>
          <w:b/>
          <w:szCs w:val="24"/>
        </w:rPr>
        <w:t>_____________________________________________________________</w:t>
      </w:r>
    </w:p>
    <w:p w14:paraId="363DA095" w14:textId="77777777" w:rsidR="007436DA" w:rsidRDefault="00C6700D">
      <w:pPr>
        <w:jc w:val="center"/>
        <w:rPr>
          <w:rFonts w:eastAsia="Calibri"/>
          <w:i/>
          <w:sz w:val="20"/>
        </w:rPr>
      </w:pPr>
      <w:r>
        <w:rPr>
          <w:rFonts w:eastAsia="Calibri"/>
          <w:i/>
          <w:sz w:val="20"/>
        </w:rPr>
        <w:t>(vardas ir pavardė, kontaktai (susirašinėjimo adresas, telefonas, elektroninis paštas   )</w:t>
      </w:r>
    </w:p>
    <w:p w14:paraId="75463C0F" w14:textId="77777777" w:rsidR="007436DA" w:rsidRDefault="007436DA">
      <w:pPr>
        <w:jc w:val="center"/>
        <w:rPr>
          <w:rFonts w:eastAsia="Calibri"/>
          <w:i/>
          <w:szCs w:val="24"/>
        </w:rPr>
      </w:pPr>
    </w:p>
    <w:p w14:paraId="227AF3AD" w14:textId="77777777" w:rsidR="007436DA" w:rsidRDefault="007436DA">
      <w:pPr>
        <w:jc w:val="center"/>
        <w:rPr>
          <w:rFonts w:eastAsia="Calibri"/>
          <w:bCs/>
          <w:iCs/>
          <w:szCs w:val="24"/>
        </w:rPr>
      </w:pPr>
    </w:p>
    <w:p w14:paraId="61E300CC" w14:textId="77777777" w:rsidR="007436DA" w:rsidRDefault="007436DA">
      <w:pPr>
        <w:jc w:val="center"/>
        <w:rPr>
          <w:rFonts w:eastAsia="Calibri"/>
          <w:b/>
          <w:i/>
          <w:szCs w:val="24"/>
        </w:rPr>
      </w:pPr>
    </w:p>
    <w:p w14:paraId="5CA280DA" w14:textId="77777777" w:rsidR="007436DA" w:rsidRDefault="00C6700D">
      <w:pPr>
        <w:jc w:val="center"/>
        <w:rPr>
          <w:rFonts w:eastAsia="Calibri"/>
          <w:b/>
          <w:szCs w:val="24"/>
        </w:rPr>
      </w:pPr>
      <w:r>
        <w:rPr>
          <w:rFonts w:eastAsia="Calibri"/>
          <w:b/>
          <w:szCs w:val="24"/>
        </w:rPr>
        <w:t xml:space="preserve">PRAŠYMAS ĮRAŠYTI Į </w:t>
      </w:r>
    </w:p>
    <w:p w14:paraId="613616DE" w14:textId="77777777" w:rsidR="007436DA" w:rsidRDefault="00C6700D">
      <w:pPr>
        <w:jc w:val="center"/>
        <w:rPr>
          <w:rFonts w:eastAsia="Calibri"/>
          <w:b/>
          <w:szCs w:val="24"/>
        </w:rPr>
      </w:pPr>
      <w:r>
        <w:rPr>
          <w:rFonts w:eastAsia="Calibri"/>
          <w:b/>
          <w:szCs w:val="24"/>
        </w:rPr>
        <w:t xml:space="preserve">EUROPOS SĄJUNGOS INTELEKTINĖS NUOSAVYBĖS TARNYBOS </w:t>
      </w:r>
    </w:p>
    <w:p w14:paraId="73181D29" w14:textId="77777777" w:rsidR="007436DA" w:rsidRDefault="00C6700D">
      <w:pPr>
        <w:jc w:val="center"/>
        <w:rPr>
          <w:rFonts w:eastAsia="Calibri"/>
          <w:b/>
          <w:szCs w:val="24"/>
        </w:rPr>
      </w:pPr>
      <w:r>
        <w:rPr>
          <w:rFonts w:eastAsia="Calibri"/>
          <w:b/>
          <w:szCs w:val="24"/>
        </w:rPr>
        <w:t xml:space="preserve">PROJEKTO „MAŽŲ IR VIDUTINIŲ ĮMONIŲ FONDAS“ </w:t>
      </w:r>
    </w:p>
    <w:p w14:paraId="7F2397EA" w14:textId="77777777" w:rsidR="007436DA" w:rsidRDefault="00C6700D">
      <w:pPr>
        <w:jc w:val="center"/>
        <w:rPr>
          <w:rFonts w:eastAsia="Calibri"/>
          <w:b/>
          <w:bCs/>
          <w:szCs w:val="24"/>
        </w:rPr>
      </w:pPr>
      <w:r>
        <w:rPr>
          <w:rFonts w:eastAsia="Calibri"/>
          <w:b/>
          <w:bCs/>
          <w:szCs w:val="24"/>
        </w:rPr>
        <w:t xml:space="preserve">INTELEKTINĖS NUOSAVYBĖS IŠANKSTINĖS DIAGNOZĖS PASLAUGOS TEIKIMO LIETUVOS </w:t>
      </w:r>
      <w:r>
        <w:rPr>
          <w:b/>
          <w:bCs/>
          <w:szCs w:val="24"/>
        </w:rPr>
        <w:t>EKSPERTŲ SĄRAŠĄ</w:t>
      </w:r>
    </w:p>
    <w:p w14:paraId="1387ED1D" w14:textId="77777777" w:rsidR="007436DA" w:rsidRDefault="007436D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bCs/>
          <w:szCs w:val="24"/>
        </w:rPr>
      </w:pPr>
    </w:p>
    <w:p w14:paraId="60A023CF" w14:textId="77777777" w:rsidR="007436DA" w:rsidRDefault="00C6700D">
      <w:pPr>
        <w:jc w:val="center"/>
        <w:rPr>
          <w:rFonts w:eastAsia="Calibri"/>
          <w:szCs w:val="24"/>
        </w:rPr>
      </w:pPr>
      <w:r>
        <w:rPr>
          <w:rFonts w:eastAsia="Calibri"/>
          <w:szCs w:val="24"/>
        </w:rPr>
        <w:t>202X-XX-XX</w:t>
      </w:r>
    </w:p>
    <w:p w14:paraId="7A8AB7D4"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Cs/>
          <w:szCs w:val="24"/>
        </w:rPr>
      </w:pPr>
      <w:r>
        <w:rPr>
          <w:rFonts w:eastAsia="Calibri"/>
          <w:bCs/>
          <w:iCs/>
          <w:szCs w:val="24"/>
        </w:rPr>
        <w:t>Vilnius</w:t>
      </w:r>
    </w:p>
    <w:p w14:paraId="36BB34FB" w14:textId="77777777" w:rsidR="007436DA" w:rsidRDefault="007436D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Cs/>
          <w:szCs w:val="24"/>
        </w:rPr>
      </w:pPr>
    </w:p>
    <w:p w14:paraId="46EC497D" w14:textId="77777777" w:rsidR="007436DA" w:rsidRDefault="007436D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Cs/>
          <w:szCs w:val="24"/>
        </w:rPr>
      </w:pPr>
    </w:p>
    <w:p w14:paraId="71CC251C"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rFonts w:eastAsia="Calibri"/>
          <w:szCs w:val="24"/>
        </w:rPr>
      </w:pPr>
      <w:r>
        <w:rPr>
          <w:rFonts w:eastAsia="Calibri"/>
          <w:bCs/>
          <w:iCs/>
          <w:szCs w:val="24"/>
        </w:rPr>
        <w:t>Aš,</w:t>
      </w:r>
      <w:r>
        <w:rPr>
          <w:rFonts w:eastAsia="Calibri"/>
          <w:szCs w:val="24"/>
        </w:rPr>
        <w:t>.........................................................................................................................................,</w:t>
      </w:r>
    </w:p>
    <w:p w14:paraId="3FB8A82C"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rFonts w:eastAsia="Calibri"/>
          <w:sz w:val="22"/>
          <w:szCs w:val="22"/>
        </w:rPr>
      </w:pPr>
      <w:r>
        <w:rPr>
          <w:rFonts w:eastAsia="Calibri"/>
          <w:sz w:val="22"/>
          <w:szCs w:val="22"/>
        </w:rPr>
        <w:t>(vardas, pavardė, pareigos)</w:t>
      </w:r>
    </w:p>
    <w:p w14:paraId="2A186359"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rPr>
          <w:rFonts w:eastAsia="Calibri"/>
          <w:szCs w:val="24"/>
        </w:rPr>
        <w:t xml:space="preserve">prašau įrašyti į Europos Sąjungos intelektinės nuosavybės tarnybos projekto „Mažų ir vidutinių įmonių fondas“ intelektinės nuosavybės išankstinės diagnozės paslaugos teikimo Lietuvos </w:t>
      </w:r>
      <w:r>
        <w:rPr>
          <w:szCs w:val="24"/>
        </w:rPr>
        <w:t>ekspertų sąrašą.</w:t>
      </w:r>
    </w:p>
    <w:p w14:paraId="04A80C20"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bCs/>
          <w:szCs w:val="24"/>
        </w:rPr>
      </w:pPr>
      <w:r>
        <w:rPr>
          <w:b/>
          <w:szCs w:val="24"/>
        </w:rPr>
        <w:t>Patvirtinu</w:t>
      </w:r>
      <w:r>
        <w:rPr>
          <w:bCs/>
          <w:szCs w:val="24"/>
        </w:rPr>
        <w:t>, kad:</w:t>
      </w:r>
    </w:p>
    <w:p w14:paraId="3DE5E358"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rPr>
      </w:pPr>
      <w:r>
        <w:rPr>
          <w:bCs/>
          <w:szCs w:val="24"/>
        </w:rPr>
        <w:t xml:space="preserve">- </w:t>
      </w:r>
      <w:r>
        <w:rPr>
          <w:rFonts w:eastAsia="Calibri"/>
          <w:b/>
          <w:bCs/>
          <w:szCs w:val="24"/>
        </w:rPr>
        <w:t>sutinku ir įsipareigoju</w:t>
      </w:r>
      <w:r>
        <w:rPr>
          <w:rFonts w:eastAsia="Calibri"/>
          <w:szCs w:val="24"/>
        </w:rPr>
        <w:t xml:space="preserve"> teikti eksperto paslaugas Europos Sąjungos intelektinės nuosavybės tarnybos projekto „Mažų ir vidutinių įmonių fondas“ intelektinės nuosavybės išankstinės diagnozės Lietuvos </w:t>
      </w:r>
      <w:r>
        <w:rPr>
          <w:szCs w:val="24"/>
        </w:rPr>
        <w:t>ekspertų</w:t>
      </w:r>
      <w:r>
        <w:rPr>
          <w:rFonts w:eastAsia="Calibri"/>
          <w:szCs w:val="24"/>
        </w:rPr>
        <w:t xml:space="preserve"> sąrašo sudarymo ir paslaugos teikimo Aprašo nustatyta tvarka;</w:t>
      </w:r>
    </w:p>
    <w:p w14:paraId="374F77E4"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szCs w:val="24"/>
        </w:rPr>
      </w:pPr>
      <w:r>
        <w:rPr>
          <w:rFonts w:eastAsia="Calibri"/>
          <w:szCs w:val="24"/>
        </w:rPr>
        <w:t xml:space="preserve">- </w:t>
      </w:r>
      <w:r>
        <w:rPr>
          <w:b/>
          <w:bCs/>
          <w:szCs w:val="24"/>
        </w:rPr>
        <w:t>esu susipažinęs</w:t>
      </w:r>
      <w:r>
        <w:rPr>
          <w:szCs w:val="24"/>
        </w:rPr>
        <w:t xml:space="preserve"> su </w:t>
      </w:r>
      <w:r>
        <w:rPr>
          <w:rFonts w:eastAsia="Calibri"/>
          <w:szCs w:val="24"/>
        </w:rPr>
        <w:t>Europos Sąjungos intelektinės nuosavybės tarnybos projekto „Mažų ir vidutinių įmonių fondas“ intelektinės nuosavybės išankstinės diagnozės paslaugos projekto sąlygomis, įskaitant patvirtintus klausimynus, dokumentų formas,  ir paslaugų teikimo tvarka.</w:t>
      </w:r>
    </w:p>
    <w:p w14:paraId="7EB74642"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rFonts w:eastAsia="Calibri"/>
          <w:bCs/>
          <w:szCs w:val="24"/>
        </w:rPr>
      </w:pPr>
      <w:r>
        <w:rPr>
          <w:rFonts w:eastAsia="Calibri"/>
          <w:b/>
          <w:szCs w:val="24"/>
        </w:rPr>
        <w:t>Įsipareigoju</w:t>
      </w:r>
      <w:r>
        <w:rPr>
          <w:rFonts w:eastAsia="Calibri"/>
          <w:bCs/>
          <w:szCs w:val="24"/>
        </w:rPr>
        <w:t xml:space="preserve"> dalyvauti Europos Sąjungos intelektinės nuosavybės tarnybos projekto „Mažų ir vidutinių įmonių fondas“ intelektinės nuosavybės išankstinės diagnozės paslaugos teikimo mokymuose prieš pradedant teikti eksperto paslaugas.</w:t>
      </w:r>
    </w:p>
    <w:p w14:paraId="580F4969" w14:textId="77777777" w:rsidR="007436DA" w:rsidRDefault="007436D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bCs/>
          <w:szCs w:val="24"/>
        </w:rPr>
      </w:pPr>
    </w:p>
    <w:p w14:paraId="5D802FAA" w14:textId="77777777" w:rsidR="007436DA" w:rsidRDefault="007436D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bCs/>
          <w:szCs w:val="24"/>
        </w:rPr>
      </w:pPr>
    </w:p>
    <w:p w14:paraId="19B16387" w14:textId="77777777" w:rsidR="007436DA" w:rsidRDefault="007436DA">
      <w:pPr>
        <w:rPr>
          <w:rFonts w:eastAsia="Calibri"/>
          <w:szCs w:val="24"/>
        </w:rPr>
      </w:pPr>
    </w:p>
    <w:p w14:paraId="4543F28E" w14:textId="77777777" w:rsidR="007436DA" w:rsidRDefault="00C6700D">
      <w:pPr>
        <w:ind w:firstLine="3600"/>
        <w:rPr>
          <w:rFonts w:eastAsia="Calibri"/>
          <w:szCs w:val="24"/>
        </w:rPr>
      </w:pPr>
      <w:r>
        <w:rPr>
          <w:rFonts w:eastAsia="Calibri"/>
          <w:szCs w:val="24"/>
        </w:rPr>
        <w:t>_______________________________________________</w:t>
      </w:r>
    </w:p>
    <w:p w14:paraId="5ABD1A7C" w14:textId="77777777" w:rsidR="007436DA" w:rsidRDefault="00C6700D">
      <w:pPr>
        <w:ind w:firstLine="5812"/>
        <w:rPr>
          <w:rFonts w:eastAsia="Calibri"/>
          <w:sz w:val="20"/>
        </w:rPr>
      </w:pPr>
      <w:r>
        <w:rPr>
          <w:rFonts w:eastAsia="Calibri"/>
          <w:sz w:val="20"/>
        </w:rPr>
        <w:t>(</w:t>
      </w:r>
      <w:r>
        <w:rPr>
          <w:rFonts w:eastAsia="Calibri"/>
          <w:i/>
          <w:sz w:val="20"/>
        </w:rPr>
        <w:t>parašas, vardas ir pavardė</w:t>
      </w:r>
      <w:r>
        <w:rPr>
          <w:rFonts w:eastAsia="Calibri"/>
          <w:sz w:val="20"/>
        </w:rPr>
        <w:t>)</w:t>
      </w:r>
    </w:p>
    <w:p w14:paraId="23ADEC47" w14:textId="77777777" w:rsidR="007436DA" w:rsidRDefault="007436DA">
      <w:pPr>
        <w:ind w:firstLine="5812"/>
        <w:rPr>
          <w:rFonts w:eastAsia="Calibri"/>
          <w:sz w:val="20"/>
        </w:rPr>
      </w:pPr>
    </w:p>
    <w:p w14:paraId="624E227A" w14:textId="77777777" w:rsidR="00C6700D"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bCs/>
          <w:szCs w:val="24"/>
        </w:rPr>
        <w:sectPr w:rsidR="00C6700D">
          <w:headerReference w:type="even" r:id="rId13"/>
          <w:headerReference w:type="default" r:id="rId14"/>
          <w:footerReference w:type="even" r:id="rId15"/>
          <w:footerReference w:type="default" r:id="rId16"/>
          <w:headerReference w:type="first" r:id="rId17"/>
          <w:footerReference w:type="first" r:id="rId18"/>
          <w:pgSz w:w="11907" w:h="16840" w:code="9"/>
          <w:pgMar w:top="1134" w:right="567" w:bottom="1134" w:left="1701" w:header="981" w:footer="873" w:gutter="0"/>
          <w:cols w:space="708"/>
          <w:noEndnote/>
          <w:titlePg/>
          <w:docGrid w:linePitch="326"/>
        </w:sectPr>
      </w:pPr>
    </w:p>
    <w:p w14:paraId="6A8D957C"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szCs w:val="24"/>
        </w:rPr>
      </w:pPr>
      <w:r>
        <w:rPr>
          <w:rFonts w:eastAsia="Calibri"/>
          <w:szCs w:val="24"/>
        </w:rPr>
        <w:lastRenderedPageBreak/>
        <w:t xml:space="preserve">Europos Sąjungos intelektinės nuosavybės tarnybos projekto „Mažų ir vidutinių įmonių fondas“ intelektinės nuosavybės išankstinės diagnozės paslaugos teikimo Lietuvos </w:t>
      </w:r>
      <w:r>
        <w:rPr>
          <w:szCs w:val="24"/>
        </w:rPr>
        <w:t>ekspertų</w:t>
      </w:r>
      <w:r>
        <w:rPr>
          <w:rFonts w:eastAsia="Calibri"/>
          <w:szCs w:val="24"/>
        </w:rPr>
        <w:t xml:space="preserve"> atrankos ir paslaugos teikimo aprašo </w:t>
      </w:r>
    </w:p>
    <w:p w14:paraId="54AC96DA" w14:textId="77777777" w:rsidR="007436DA" w:rsidRDefault="00C6700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szCs w:val="24"/>
          <w:lang w:eastAsia="lt-LT"/>
        </w:rPr>
      </w:pPr>
      <w:r>
        <w:rPr>
          <w:szCs w:val="24"/>
          <w:lang w:eastAsia="lt-LT"/>
        </w:rPr>
        <w:t>2 priedas</w:t>
      </w:r>
    </w:p>
    <w:p w14:paraId="7C241D1B" w14:textId="77777777" w:rsidR="007436DA" w:rsidRDefault="0074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lang w:eastAsia="lt-LT"/>
        </w:rPr>
      </w:pPr>
    </w:p>
    <w:p w14:paraId="107D94F0" w14:textId="77777777" w:rsidR="007436DA" w:rsidRDefault="00C6700D">
      <w:pPr>
        <w:ind w:firstLine="720"/>
        <w:rPr>
          <w:rFonts w:eastAsia="Calibri"/>
          <w:b/>
          <w:szCs w:val="24"/>
        </w:rPr>
      </w:pPr>
      <w:r>
        <w:rPr>
          <w:rFonts w:eastAsia="Calibri"/>
          <w:b/>
          <w:szCs w:val="24"/>
        </w:rPr>
        <w:t>_____________________________________________________________</w:t>
      </w:r>
    </w:p>
    <w:p w14:paraId="3CC7860B" w14:textId="77777777" w:rsidR="007436DA" w:rsidRDefault="00C6700D">
      <w:pPr>
        <w:jc w:val="center"/>
        <w:rPr>
          <w:rFonts w:eastAsia="Calibri"/>
          <w:i/>
          <w:sz w:val="20"/>
        </w:rPr>
      </w:pPr>
      <w:r>
        <w:rPr>
          <w:rFonts w:eastAsia="Calibri"/>
          <w:i/>
          <w:sz w:val="20"/>
        </w:rPr>
        <w:t>(vardas ir pavardė, pareigos)</w:t>
      </w:r>
    </w:p>
    <w:p w14:paraId="4D6E1914" w14:textId="77777777" w:rsidR="007436DA" w:rsidRDefault="007436DA">
      <w:pPr>
        <w:jc w:val="center"/>
        <w:rPr>
          <w:rFonts w:eastAsia="Calibri"/>
          <w:i/>
          <w:szCs w:val="24"/>
        </w:rPr>
      </w:pPr>
    </w:p>
    <w:p w14:paraId="13C5003E" w14:textId="77777777" w:rsidR="007436DA" w:rsidRDefault="007436DA">
      <w:pPr>
        <w:jc w:val="center"/>
        <w:rPr>
          <w:rFonts w:eastAsia="Calibri"/>
          <w:b/>
          <w:i/>
          <w:szCs w:val="24"/>
        </w:rPr>
      </w:pPr>
    </w:p>
    <w:p w14:paraId="07A6F430" w14:textId="77777777" w:rsidR="007436DA" w:rsidRDefault="00C6700D">
      <w:pPr>
        <w:jc w:val="center"/>
        <w:rPr>
          <w:rFonts w:eastAsia="Calibri"/>
          <w:b/>
          <w:szCs w:val="24"/>
        </w:rPr>
      </w:pPr>
      <w:r>
        <w:rPr>
          <w:rFonts w:eastAsia="Calibri"/>
          <w:b/>
          <w:szCs w:val="24"/>
        </w:rPr>
        <w:t>EKSPERTO ANKETA</w:t>
      </w:r>
    </w:p>
    <w:p w14:paraId="2AF2889D" w14:textId="77777777" w:rsidR="007436DA" w:rsidRDefault="007436DA">
      <w:pPr>
        <w:jc w:val="center"/>
        <w:rPr>
          <w:rFonts w:eastAsia="Calibri"/>
          <w:bCs/>
          <w:iCs/>
          <w:szCs w:val="24"/>
        </w:rPr>
      </w:pPr>
    </w:p>
    <w:p w14:paraId="356FCB33" w14:textId="77777777" w:rsidR="007436DA" w:rsidRDefault="00C6700D">
      <w:pPr>
        <w:jc w:val="center"/>
        <w:rPr>
          <w:rFonts w:eastAsia="Calibri"/>
          <w:szCs w:val="24"/>
        </w:rPr>
      </w:pPr>
      <w:r>
        <w:rPr>
          <w:rFonts w:eastAsia="Calibri"/>
          <w:szCs w:val="24"/>
        </w:rPr>
        <w:t>202X-XX-XX</w:t>
      </w:r>
    </w:p>
    <w:p w14:paraId="1CD3270A" w14:textId="77777777" w:rsidR="007436DA" w:rsidRDefault="00C6700D">
      <w:pPr>
        <w:jc w:val="center"/>
        <w:rPr>
          <w:rFonts w:eastAsia="Calibri"/>
          <w:bCs/>
          <w:iCs/>
          <w:szCs w:val="24"/>
        </w:rPr>
      </w:pPr>
      <w:r>
        <w:rPr>
          <w:rFonts w:eastAsia="Calibri"/>
          <w:bCs/>
          <w:iCs/>
          <w:szCs w:val="24"/>
        </w:rPr>
        <w:t>Vilnius</w:t>
      </w:r>
    </w:p>
    <w:p w14:paraId="6B8D775B" w14:textId="77777777" w:rsidR="007436DA" w:rsidRDefault="007436DA">
      <w:pPr>
        <w:rPr>
          <w:rFonts w:eastAsia="Calibri"/>
          <w:szCs w:val="24"/>
        </w:rPr>
      </w:pPr>
    </w:p>
    <w:p w14:paraId="2D28DE43" w14:textId="77777777" w:rsidR="007436DA" w:rsidRDefault="007436DA">
      <w:pPr>
        <w:rPr>
          <w:rFonts w:eastAsia="Calibri"/>
          <w:bCs/>
          <w:szCs w:val="24"/>
        </w:rPr>
      </w:pPr>
    </w:p>
    <w:p w14:paraId="13E38217" w14:textId="77777777" w:rsidR="007436DA" w:rsidRDefault="00C6700D">
      <w:pPr>
        <w:rPr>
          <w:rFonts w:eastAsia="Calibri"/>
          <w:b/>
          <w:bCs/>
          <w:szCs w:val="24"/>
        </w:rPr>
      </w:pPr>
      <w:r>
        <w:rPr>
          <w:rFonts w:eastAsia="Calibri"/>
          <w:b/>
          <w:bCs/>
          <w:szCs w:val="24"/>
        </w:rPr>
        <w:t xml:space="preserve">1. Asmeninė informacija: </w:t>
      </w:r>
    </w:p>
    <w:p w14:paraId="1A02665A" w14:textId="77777777" w:rsidR="007436DA" w:rsidRDefault="00C6700D">
      <w:pPr>
        <w:rPr>
          <w:rFonts w:eastAsia="Calibri"/>
          <w:szCs w:val="24"/>
        </w:rPr>
      </w:pPr>
      <w:r>
        <w:rPr>
          <w:rFonts w:eastAsia="Calibri"/>
          <w:szCs w:val="24"/>
        </w:rPr>
        <w:t>1.1. Adresas susirašinėjimui: .................................................................................................................</w:t>
      </w:r>
    </w:p>
    <w:p w14:paraId="691D54CC" w14:textId="77777777" w:rsidR="007436DA" w:rsidRDefault="00C6700D">
      <w:pPr>
        <w:rPr>
          <w:rFonts w:eastAsia="Calibri"/>
          <w:szCs w:val="24"/>
        </w:rPr>
      </w:pPr>
      <w:r>
        <w:rPr>
          <w:rFonts w:eastAsia="Calibri"/>
          <w:szCs w:val="24"/>
        </w:rPr>
        <w:t>1.2. Telefonas: .......................................................................................................................................</w:t>
      </w:r>
    </w:p>
    <w:p w14:paraId="254B089A" w14:textId="77777777" w:rsidR="007436DA" w:rsidRDefault="00C6700D">
      <w:pPr>
        <w:rPr>
          <w:rFonts w:eastAsia="Calibri"/>
          <w:szCs w:val="24"/>
        </w:rPr>
      </w:pPr>
      <w:r>
        <w:rPr>
          <w:rFonts w:eastAsia="Calibri"/>
          <w:szCs w:val="24"/>
        </w:rPr>
        <w:t>1.3. El. paštas: .......................................................................................................................................</w:t>
      </w:r>
    </w:p>
    <w:p w14:paraId="4A95C467" w14:textId="77777777" w:rsidR="007436DA" w:rsidRDefault="00C6700D">
      <w:pPr>
        <w:rPr>
          <w:rFonts w:eastAsia="Calibri"/>
          <w:szCs w:val="24"/>
        </w:rPr>
      </w:pPr>
      <w:r>
        <w:rPr>
          <w:rFonts w:eastAsia="Calibri"/>
          <w:szCs w:val="24"/>
        </w:rPr>
        <w:t>1.4. Darbovietė (-s) (</w:t>
      </w:r>
      <w:r>
        <w:rPr>
          <w:rFonts w:eastAsia="Calibri"/>
          <w:i/>
          <w:szCs w:val="24"/>
        </w:rPr>
        <w:t>pavadinimas; pareigos</w:t>
      </w:r>
      <w:r>
        <w:rPr>
          <w:rFonts w:eastAsia="Calibri"/>
          <w:szCs w:val="24"/>
        </w:rPr>
        <w:t>):</w:t>
      </w:r>
    </w:p>
    <w:p w14:paraId="6E9C6FB1" w14:textId="77777777" w:rsidR="007436DA" w:rsidRDefault="00C6700D">
      <w:pPr>
        <w:ind w:firstLine="366"/>
        <w:rPr>
          <w:rFonts w:eastAsia="Calibri"/>
          <w:szCs w:val="24"/>
        </w:rPr>
      </w:pPr>
      <w:r>
        <w:rPr>
          <w:rFonts w:eastAsia="Calibri"/>
          <w:szCs w:val="24"/>
        </w:rPr>
        <w:t>.......................................................................................................................................................</w:t>
      </w:r>
    </w:p>
    <w:p w14:paraId="0275D60F" w14:textId="77777777" w:rsidR="007436DA" w:rsidRDefault="00C6700D">
      <w:pPr>
        <w:rPr>
          <w:rFonts w:eastAsia="Calibri"/>
          <w:szCs w:val="24"/>
        </w:rPr>
      </w:pPr>
      <w:r>
        <w:rPr>
          <w:rFonts w:eastAsia="Calibri"/>
          <w:szCs w:val="24"/>
        </w:rPr>
        <w:t>1.5. Ar esate Lietuvos Respublikos patentinis patikėtinis      TAIP              NE</w:t>
      </w:r>
    </w:p>
    <w:p w14:paraId="7DA1C18E" w14:textId="77777777" w:rsidR="007436DA" w:rsidRDefault="00C6700D">
      <w:pPr>
        <w:ind w:firstLine="5760"/>
        <w:rPr>
          <w:rFonts w:eastAsia="Calibri"/>
          <w:szCs w:val="24"/>
        </w:rPr>
      </w:pPr>
      <w:r>
        <w:rPr>
          <w:rFonts w:eastAsia="Calibri"/>
          <w:szCs w:val="24"/>
        </w:rPr>
        <w:t>(tinkamą pabraukti)</w:t>
      </w:r>
    </w:p>
    <w:p w14:paraId="418B6910" w14:textId="77777777" w:rsidR="007436DA" w:rsidRDefault="00C6700D">
      <w:pPr>
        <w:rPr>
          <w:rFonts w:eastAsia="Calibri"/>
          <w:szCs w:val="24"/>
        </w:rPr>
      </w:pPr>
      <w:r>
        <w:rPr>
          <w:rFonts w:eastAsia="Calibri"/>
          <w:szCs w:val="24"/>
        </w:rPr>
        <w:t>1.5. Ar esate Lietuvos Respublikos advokatas                        TAIP              NE</w:t>
      </w:r>
    </w:p>
    <w:p w14:paraId="1C4A5AC3" w14:textId="77777777" w:rsidR="007436DA" w:rsidRDefault="00C6700D">
      <w:pPr>
        <w:ind w:left="5040" w:firstLine="720"/>
        <w:rPr>
          <w:rFonts w:eastAsia="Calibri"/>
          <w:szCs w:val="24"/>
        </w:rPr>
      </w:pPr>
      <w:r>
        <w:rPr>
          <w:rFonts w:eastAsia="Calibri"/>
          <w:szCs w:val="24"/>
        </w:rPr>
        <w:t>(tinkamą pabraukti)</w:t>
      </w:r>
    </w:p>
    <w:p w14:paraId="6B88BD69" w14:textId="77777777" w:rsidR="007436DA" w:rsidRDefault="007436DA">
      <w:pPr>
        <w:ind w:left="5040" w:firstLine="720"/>
        <w:rPr>
          <w:rFonts w:eastAsia="Calibri"/>
          <w:szCs w:val="24"/>
        </w:rPr>
      </w:pPr>
    </w:p>
    <w:p w14:paraId="77D7456D" w14:textId="77777777" w:rsidR="007436DA" w:rsidRDefault="00C6700D">
      <w:pPr>
        <w:rPr>
          <w:rFonts w:eastAsia="Calibri"/>
          <w:b/>
          <w:szCs w:val="24"/>
        </w:rPr>
      </w:pPr>
      <w:r>
        <w:rPr>
          <w:rFonts w:eastAsia="Calibri"/>
          <w:b/>
          <w:szCs w:val="24"/>
        </w:rPr>
        <w:t xml:space="preserve">2. Eksperto </w:t>
      </w:r>
      <w:r>
        <w:rPr>
          <w:rFonts w:eastAsia="Calibri"/>
          <w:b/>
          <w:szCs w:val="24"/>
          <w:lang w:bidi="lo-LA"/>
        </w:rPr>
        <w:t xml:space="preserve">kompetencijos ir patirties </w:t>
      </w:r>
      <w:r>
        <w:rPr>
          <w:rFonts w:eastAsia="Calibri"/>
          <w:b/>
          <w:szCs w:val="24"/>
        </w:rPr>
        <w:t>sritis (sritys), kurioje (-</w:t>
      </w:r>
      <w:proofErr w:type="spellStart"/>
      <w:r>
        <w:rPr>
          <w:rFonts w:eastAsia="Calibri"/>
          <w:b/>
          <w:szCs w:val="24"/>
        </w:rPr>
        <w:t>ose</w:t>
      </w:r>
      <w:proofErr w:type="spellEnd"/>
      <w:r>
        <w:rPr>
          <w:rFonts w:eastAsia="Calibri"/>
          <w:b/>
          <w:szCs w:val="24"/>
        </w:rPr>
        <w:t>) galėtų teikti INID paslaugą</w:t>
      </w:r>
    </w:p>
    <w:p w14:paraId="188F502D" w14:textId="77777777" w:rsidR="007436DA" w:rsidRDefault="00C6700D">
      <w:pPr>
        <w:rPr>
          <w:rFonts w:eastAsia="Calibri"/>
          <w:szCs w:val="24"/>
        </w:rPr>
      </w:pPr>
      <w:r>
        <w:rPr>
          <w:rFonts w:eastAsia="Calibri"/>
          <w:szCs w:val="24"/>
        </w:rPr>
        <w:t>................................................................................................................................................................................................................................................................................................................................................................................................................................................................................................................................................................................................................................................................................................................................................................................................................................................................................................................................................................................................................................................................................................................................................................................................................................................................................................................................................................................................................................................................................................</w:t>
      </w:r>
    </w:p>
    <w:p w14:paraId="4D037F46" w14:textId="77777777" w:rsidR="007436DA" w:rsidRDefault="00C6700D">
      <w:pPr>
        <w:rPr>
          <w:rFonts w:eastAsia="Calibri"/>
          <w:b/>
          <w:szCs w:val="24"/>
        </w:rPr>
      </w:pPr>
      <w:r>
        <w:rPr>
          <w:rFonts w:eastAsia="Calibri"/>
          <w:b/>
          <w:szCs w:val="24"/>
        </w:rPr>
        <w:t>3. Kvalifikacija</w:t>
      </w:r>
    </w:p>
    <w:p w14:paraId="1A3691B9" w14:textId="77777777" w:rsidR="007436DA" w:rsidRDefault="00C6700D">
      <w:pPr>
        <w:jc w:val="both"/>
        <w:rPr>
          <w:rFonts w:eastAsia="Calibri"/>
          <w:szCs w:val="24"/>
        </w:rPr>
      </w:pPr>
      <w:r>
        <w:rPr>
          <w:rFonts w:eastAsia="Calibri"/>
          <w:szCs w:val="24"/>
        </w:rPr>
        <w:t>3.1. S</w:t>
      </w:r>
      <w:r>
        <w:rPr>
          <w:rFonts w:eastAsia="Calibri"/>
          <w:szCs w:val="24"/>
          <w:lang w:bidi="lo-LA"/>
        </w:rPr>
        <w:t>pecialiosios žinios, įgūdžiai, kompetencija  intelektinės nuosavybės apsaugos srityje ją patvirtinantys duomenys</w:t>
      </w:r>
      <w:r>
        <w:rPr>
          <w:rFonts w:eastAsia="Calibri"/>
          <w:szCs w:val="24"/>
        </w:rPr>
        <w:t>:</w:t>
      </w:r>
    </w:p>
    <w:p w14:paraId="3A813243" w14:textId="77777777" w:rsidR="007436DA" w:rsidRDefault="007436DA">
      <w:pPr>
        <w:rPr>
          <w:rFonts w:eastAsia="Calibri"/>
          <w:szCs w:val="24"/>
          <w:lang w:bidi="lo-LA"/>
        </w:rPr>
      </w:pPr>
    </w:p>
    <w:p w14:paraId="0971F5D5" w14:textId="77777777" w:rsidR="007436DA" w:rsidRDefault="00C6700D">
      <w:pPr>
        <w:rPr>
          <w:rFonts w:eastAsia="Calibri"/>
          <w:szCs w:val="24"/>
        </w:rPr>
      </w:pPr>
      <w:r>
        <w:rPr>
          <w:rFonts w:eastAsia="Calibri"/>
          <w:szCs w:val="24"/>
        </w:rPr>
        <w:t>................................................................................................................................................................................................................................................................................................................................................................................................................................................................................................................................................................................................................................................................................................................................................................................................................................</w:t>
      </w:r>
    </w:p>
    <w:p w14:paraId="73F09669" w14:textId="77777777" w:rsidR="007436DA" w:rsidRDefault="007436DA">
      <w:pPr>
        <w:rPr>
          <w:rFonts w:eastAsia="Calibri"/>
          <w:szCs w:val="24"/>
        </w:rPr>
      </w:pPr>
    </w:p>
    <w:p w14:paraId="6FC73686" w14:textId="77777777" w:rsidR="007436DA" w:rsidRDefault="00C6700D">
      <w:pPr>
        <w:jc w:val="both"/>
        <w:rPr>
          <w:rFonts w:eastAsia="Calibri"/>
          <w:szCs w:val="24"/>
        </w:rPr>
      </w:pPr>
      <w:r>
        <w:rPr>
          <w:rFonts w:eastAsia="Calibri"/>
          <w:szCs w:val="24"/>
        </w:rPr>
        <w:t>3.2. Kita turima kvalifikacija ir ją patvirtinantys duomenys:</w:t>
      </w:r>
    </w:p>
    <w:p w14:paraId="4883A099" w14:textId="77777777" w:rsidR="007436DA" w:rsidRDefault="00C6700D">
      <w:pPr>
        <w:rPr>
          <w:rFonts w:eastAsia="Calibri"/>
          <w:szCs w:val="24"/>
        </w:rPr>
      </w:pPr>
      <w:r>
        <w:rPr>
          <w:rFonts w:eastAsia="Calibri"/>
          <w:szCs w:val="24"/>
        </w:rPr>
        <w:t>..........................................................................................................................................................</w:t>
      </w:r>
    </w:p>
    <w:p w14:paraId="7CB4F967" w14:textId="77777777" w:rsidR="007436DA" w:rsidRDefault="00C6700D">
      <w:pPr>
        <w:rPr>
          <w:rFonts w:eastAsia="Calibri"/>
          <w:szCs w:val="24"/>
        </w:rPr>
      </w:pPr>
      <w:r>
        <w:rPr>
          <w:rFonts w:eastAsia="Calibri"/>
          <w:szCs w:val="24"/>
        </w:rPr>
        <w:t>..........................................................................................................................................................</w:t>
      </w:r>
    </w:p>
    <w:p w14:paraId="45D0CCDE" w14:textId="77777777" w:rsidR="007436DA" w:rsidRDefault="007436DA">
      <w:pPr>
        <w:rPr>
          <w:rFonts w:eastAsia="Calibri"/>
          <w:szCs w:val="24"/>
        </w:rPr>
      </w:pPr>
    </w:p>
    <w:p w14:paraId="76504294" w14:textId="77777777" w:rsidR="007436DA" w:rsidRDefault="00C6700D">
      <w:pPr>
        <w:jc w:val="both"/>
        <w:rPr>
          <w:color w:val="000000"/>
          <w:sz w:val="22"/>
          <w:szCs w:val="22"/>
          <w:lang w:val="fi-FI"/>
        </w:rPr>
      </w:pPr>
      <w:r>
        <w:rPr>
          <w:rFonts w:eastAsia="Calibri"/>
          <w:b/>
          <w:szCs w:val="24"/>
        </w:rPr>
        <w:lastRenderedPageBreak/>
        <w:t xml:space="preserve">4. </w:t>
      </w:r>
      <w:r>
        <w:rPr>
          <w:b/>
          <w:bCs/>
          <w:szCs w:val="24"/>
        </w:rPr>
        <w:t xml:space="preserve">Profesinės veiklos MVĮ konsultavimo intelektinės nuosavybės apsaugos klausimais patirtis </w:t>
      </w:r>
      <w:r>
        <w:rPr>
          <w:szCs w:val="24"/>
          <w:lang w:val="fi-FI"/>
        </w:rPr>
        <w:t xml:space="preserve">Nurodoma atitiktis vienam iš Aprašo 4.2 punkto papunkčių ir </w:t>
      </w:r>
      <w:r>
        <w:rPr>
          <w:color w:val="000000"/>
          <w:szCs w:val="24"/>
          <w:lang w:val="fi-FI"/>
        </w:rPr>
        <w:t>duomenys, kurie patvirtina šią patirtį – atstovauti pareiškėjai, savininkai, paduotų paraiškų, registracijų skaičius, atstovautų ginčų skaičius ir kt.</w:t>
      </w:r>
    </w:p>
    <w:p w14:paraId="0017111E" w14:textId="77777777" w:rsidR="007436DA" w:rsidRDefault="00C6700D">
      <w:pPr>
        <w:rPr>
          <w:rFonts w:eastAsia="Calibri"/>
          <w:szCs w:val="24"/>
        </w:rPr>
      </w:pPr>
      <w:r>
        <w:rPr>
          <w:rFonts w:eastAsia="Calibri"/>
          <w:szCs w:val="24"/>
        </w:rPr>
        <w:t>...............................................................................................................................................................................................................................................................................................................................................................................................................................................................................................................................................................................................................................................................................................................................................................................................................................................................................................................................................................................................................................................................................................................................................................................................................................................................................................................................................................................................................................................................................................</w:t>
      </w:r>
    </w:p>
    <w:p w14:paraId="0FF86E5D" w14:textId="77777777" w:rsidR="007436DA" w:rsidRDefault="007436DA">
      <w:pPr>
        <w:rPr>
          <w:rFonts w:eastAsia="Calibri"/>
          <w:szCs w:val="24"/>
        </w:rPr>
      </w:pPr>
    </w:p>
    <w:p w14:paraId="48AE9DAF" w14:textId="77777777" w:rsidR="007436DA" w:rsidRDefault="00C6700D">
      <w:pPr>
        <w:jc w:val="both"/>
        <w:rPr>
          <w:rFonts w:eastAsia="Calibri"/>
          <w:szCs w:val="24"/>
        </w:rPr>
      </w:pPr>
      <w:r>
        <w:rPr>
          <w:rFonts w:eastAsia="Calibri"/>
          <w:b/>
          <w:szCs w:val="24"/>
        </w:rPr>
        <w:t xml:space="preserve">5. Panašaus ekspertinio darbo patirtis per pastaruosius penkerius metus </w:t>
      </w:r>
      <w:r>
        <w:rPr>
          <w:rFonts w:eastAsia="Calibri"/>
          <w:szCs w:val="24"/>
        </w:rPr>
        <w:t>(</w:t>
      </w:r>
      <w:r>
        <w:rPr>
          <w:rFonts w:eastAsia="Calibri"/>
          <w:i/>
          <w:szCs w:val="24"/>
        </w:rPr>
        <w:t>organizacija, kurioje buvo atliktas ekspertinis darbas; ekspertinio darbo sritis</w:t>
      </w:r>
      <w:r>
        <w:rPr>
          <w:rFonts w:eastAsia="Calibri"/>
          <w:szCs w:val="24"/>
        </w:rPr>
        <w:t>):</w:t>
      </w:r>
    </w:p>
    <w:p w14:paraId="6DE41709" w14:textId="77777777" w:rsidR="007436DA" w:rsidRDefault="00C6700D">
      <w:pPr>
        <w:rPr>
          <w:rFonts w:eastAsia="Calibri"/>
          <w:szCs w:val="24"/>
        </w:rPr>
      </w:pPr>
      <w:r>
        <w:rPr>
          <w:rFonts w:eastAsia="Calibri"/>
          <w:szCs w:val="24"/>
        </w:rPr>
        <w:t>..........................................................................................................................................................</w:t>
      </w:r>
    </w:p>
    <w:p w14:paraId="6254A170" w14:textId="77777777" w:rsidR="007436DA" w:rsidRDefault="00C6700D">
      <w:pPr>
        <w:rPr>
          <w:rFonts w:eastAsia="Calibri"/>
          <w:szCs w:val="24"/>
        </w:rPr>
      </w:pPr>
      <w:r>
        <w:rPr>
          <w:rFonts w:eastAsia="Calibri"/>
          <w:szCs w:val="24"/>
        </w:rPr>
        <w:t>..........................................................................................................................................................</w:t>
      </w:r>
    </w:p>
    <w:p w14:paraId="63C2388D" w14:textId="77777777" w:rsidR="007436DA" w:rsidRDefault="007436DA">
      <w:pPr>
        <w:rPr>
          <w:rFonts w:eastAsia="Calibri"/>
          <w:b/>
          <w:szCs w:val="24"/>
        </w:rPr>
      </w:pPr>
    </w:p>
    <w:p w14:paraId="2D006485" w14:textId="77777777" w:rsidR="007436DA" w:rsidRDefault="00C6700D">
      <w:pPr>
        <w:rPr>
          <w:rFonts w:eastAsia="Calibri"/>
          <w:b/>
          <w:szCs w:val="24"/>
        </w:rPr>
      </w:pPr>
      <w:r>
        <w:rPr>
          <w:rFonts w:eastAsia="Calibri"/>
          <w:b/>
          <w:szCs w:val="24"/>
        </w:rPr>
        <w:t>6. Kita, eksperto nuomone, svarbi informacija:</w:t>
      </w:r>
    </w:p>
    <w:p w14:paraId="031D205B" w14:textId="77777777" w:rsidR="007436DA" w:rsidRDefault="00C6700D">
      <w:pPr>
        <w:ind w:firstLine="180"/>
        <w:rPr>
          <w:rFonts w:eastAsia="Calibri"/>
          <w:szCs w:val="24"/>
        </w:rPr>
      </w:pPr>
      <w:r>
        <w:rPr>
          <w:rFonts w:eastAsia="Calibri"/>
          <w:szCs w:val="24"/>
        </w:rPr>
        <w:t>...........................................................................................................................................................</w:t>
      </w:r>
    </w:p>
    <w:p w14:paraId="0F6EF4F7" w14:textId="77777777" w:rsidR="007436DA" w:rsidRDefault="00C6700D">
      <w:pPr>
        <w:ind w:firstLine="180"/>
        <w:rPr>
          <w:rFonts w:eastAsia="Calibri"/>
          <w:szCs w:val="24"/>
        </w:rPr>
      </w:pPr>
      <w:r>
        <w:rPr>
          <w:rFonts w:eastAsia="Calibri"/>
          <w:szCs w:val="24"/>
        </w:rPr>
        <w:t>...........................................................................................................................................................</w:t>
      </w:r>
    </w:p>
    <w:p w14:paraId="2EB85A29" w14:textId="77777777" w:rsidR="007436DA" w:rsidRDefault="00C6700D">
      <w:pPr>
        <w:ind w:firstLine="180"/>
        <w:rPr>
          <w:rFonts w:eastAsia="Calibri"/>
          <w:szCs w:val="24"/>
        </w:rPr>
      </w:pPr>
      <w:r>
        <w:rPr>
          <w:rFonts w:eastAsia="Calibri"/>
          <w:szCs w:val="24"/>
        </w:rPr>
        <w:t>...........................................................................................................................................................</w:t>
      </w:r>
    </w:p>
    <w:p w14:paraId="7167AABD" w14:textId="77777777" w:rsidR="007436DA" w:rsidRDefault="007436DA">
      <w:pPr>
        <w:rPr>
          <w:rFonts w:eastAsia="Calibri"/>
          <w:szCs w:val="24"/>
        </w:rPr>
      </w:pPr>
    </w:p>
    <w:p w14:paraId="310DF851" w14:textId="77777777" w:rsidR="007436DA" w:rsidRDefault="007436DA">
      <w:pPr>
        <w:jc w:val="both"/>
        <w:rPr>
          <w:rFonts w:eastAsia="Calibri"/>
          <w:szCs w:val="24"/>
        </w:rPr>
      </w:pPr>
    </w:p>
    <w:p w14:paraId="7FFC0560" w14:textId="77777777" w:rsidR="007436DA" w:rsidRDefault="00C6700D">
      <w:pPr>
        <w:jc w:val="both"/>
        <w:rPr>
          <w:rFonts w:eastAsia="Calibri"/>
          <w:szCs w:val="24"/>
          <w:lang w:bidi="lo-LA"/>
        </w:rPr>
      </w:pPr>
      <w:r>
        <w:rPr>
          <w:rFonts w:eastAsia="Calibri"/>
          <w:szCs w:val="24"/>
        </w:rPr>
        <w:t xml:space="preserve">Esu informuotas, kad </w:t>
      </w:r>
      <w:r>
        <w:rPr>
          <w:rFonts w:eastAsia="Calibri"/>
          <w:szCs w:val="24"/>
          <w:lang w:bidi="lo-LA"/>
        </w:rPr>
        <w:t xml:space="preserve">mano asmens duomenys bus skelbiami viešai Europos Sąjungos intelektinės nuosavybės tarnybos </w:t>
      </w:r>
      <w:r>
        <w:rPr>
          <w:rFonts w:eastAsia="Calibri"/>
          <w:bCs/>
          <w:szCs w:val="24"/>
        </w:rPr>
        <w:t xml:space="preserve">projekto „Mažų ir vidutinių įmonių fondas“ intelektinės nuosavybės išankstinės diagnozės paslaugos </w:t>
      </w:r>
      <w:r>
        <w:rPr>
          <w:rFonts w:eastAsia="Calibri"/>
          <w:szCs w:val="24"/>
          <w:lang w:bidi="lo-LA"/>
        </w:rPr>
        <w:t>vykdymo, populiarinimo ir sklaidos tikslais ir laikotarpiu.</w:t>
      </w:r>
    </w:p>
    <w:p w14:paraId="02673ECC" w14:textId="77777777" w:rsidR="007436DA" w:rsidRDefault="007436DA">
      <w:pPr>
        <w:jc w:val="both"/>
        <w:rPr>
          <w:rFonts w:eastAsia="Calibri"/>
          <w:szCs w:val="24"/>
          <w:lang w:bidi="lo-LA"/>
        </w:rPr>
      </w:pPr>
    </w:p>
    <w:p w14:paraId="4DE0C298" w14:textId="77777777" w:rsidR="007436DA" w:rsidRDefault="007436DA">
      <w:pPr>
        <w:jc w:val="both"/>
        <w:rPr>
          <w:rFonts w:eastAsia="Calibri"/>
          <w:szCs w:val="24"/>
          <w:lang w:bidi="lo-LA"/>
        </w:rPr>
      </w:pPr>
    </w:p>
    <w:p w14:paraId="42961AB0" w14:textId="77777777" w:rsidR="007436DA" w:rsidRDefault="00C6700D">
      <w:pPr>
        <w:jc w:val="both"/>
        <w:rPr>
          <w:rFonts w:eastAsia="Calibri"/>
          <w:szCs w:val="24"/>
        </w:rPr>
      </w:pPr>
      <w:r>
        <w:rPr>
          <w:rFonts w:eastAsia="Calibri"/>
          <w:szCs w:val="24"/>
          <w:lang w:bidi="lo-LA"/>
        </w:rPr>
        <w:t xml:space="preserve">Esu informuotas, kad man pateikus pasiūlymą teikti </w:t>
      </w:r>
      <w:r>
        <w:rPr>
          <w:rFonts w:eastAsia="Calibri"/>
          <w:bCs/>
          <w:szCs w:val="24"/>
        </w:rPr>
        <w:t xml:space="preserve">intelektinės nuosavybės išankstinės diagnozės </w:t>
      </w:r>
      <w:r>
        <w:rPr>
          <w:rFonts w:eastAsia="Calibri"/>
          <w:szCs w:val="24"/>
          <w:lang w:bidi="lo-LA"/>
        </w:rPr>
        <w:t xml:space="preserve">paslaugą, maža arba vidutinė įmonė bus supažindinta su mano eksperto anketa. </w:t>
      </w:r>
    </w:p>
    <w:p w14:paraId="138A97C6" w14:textId="77777777" w:rsidR="007436DA" w:rsidRDefault="007436DA">
      <w:pPr>
        <w:rPr>
          <w:rFonts w:eastAsia="Calibri"/>
          <w:szCs w:val="24"/>
        </w:rPr>
      </w:pPr>
    </w:p>
    <w:p w14:paraId="46ED457F" w14:textId="77777777" w:rsidR="007436DA" w:rsidRDefault="007436DA">
      <w:pPr>
        <w:rPr>
          <w:rFonts w:eastAsia="Calibri"/>
          <w:szCs w:val="24"/>
        </w:rPr>
      </w:pPr>
    </w:p>
    <w:p w14:paraId="178FE651" w14:textId="77777777" w:rsidR="007436DA" w:rsidRDefault="007436DA">
      <w:pPr>
        <w:rPr>
          <w:rFonts w:eastAsia="Calibri"/>
          <w:szCs w:val="24"/>
        </w:rPr>
      </w:pPr>
    </w:p>
    <w:p w14:paraId="0683685A" w14:textId="77777777" w:rsidR="007436DA" w:rsidRDefault="007436DA">
      <w:pPr>
        <w:rPr>
          <w:rFonts w:eastAsia="Calibri"/>
          <w:szCs w:val="24"/>
        </w:rPr>
      </w:pPr>
    </w:p>
    <w:p w14:paraId="7A46FDA3" w14:textId="77777777" w:rsidR="007436DA" w:rsidRDefault="00C6700D">
      <w:pPr>
        <w:rPr>
          <w:rFonts w:eastAsia="Calibri"/>
          <w:szCs w:val="24"/>
        </w:rPr>
      </w:pPr>
      <w:r>
        <w:rPr>
          <w:rFonts w:eastAsia="Calibri"/>
          <w:szCs w:val="24"/>
        </w:rPr>
        <w:t xml:space="preserve">Anketą pateikė </w:t>
      </w:r>
      <w:r>
        <w:rPr>
          <w:rFonts w:eastAsia="Calibri"/>
          <w:szCs w:val="24"/>
        </w:rPr>
        <w:tab/>
      </w:r>
      <w:r>
        <w:rPr>
          <w:rFonts w:eastAsia="Calibri"/>
          <w:szCs w:val="24"/>
        </w:rPr>
        <w:tab/>
        <w:t>_______________________________________________</w:t>
      </w:r>
    </w:p>
    <w:p w14:paraId="107D5838" w14:textId="77777777" w:rsidR="007436DA" w:rsidRDefault="00C6700D">
      <w:pPr>
        <w:ind w:firstLine="5812"/>
        <w:rPr>
          <w:rFonts w:eastAsia="Calibri"/>
          <w:sz w:val="20"/>
        </w:rPr>
      </w:pPr>
      <w:r>
        <w:rPr>
          <w:rFonts w:eastAsia="Calibri"/>
          <w:sz w:val="20"/>
        </w:rPr>
        <w:t>(</w:t>
      </w:r>
      <w:r>
        <w:rPr>
          <w:rFonts w:eastAsia="Calibri"/>
          <w:i/>
          <w:sz w:val="20"/>
        </w:rPr>
        <w:t>parašas, vardas ir pavardė</w:t>
      </w:r>
      <w:r>
        <w:rPr>
          <w:rFonts w:eastAsia="Calibri"/>
          <w:sz w:val="20"/>
        </w:rPr>
        <w:t>)</w:t>
      </w:r>
    </w:p>
    <w:p w14:paraId="33AE1584" w14:textId="77777777" w:rsidR="007436DA" w:rsidRDefault="007436DA">
      <w:pPr>
        <w:ind w:firstLine="5812"/>
        <w:rPr>
          <w:rFonts w:eastAsia="Calibri"/>
          <w:sz w:val="20"/>
        </w:rPr>
      </w:pPr>
    </w:p>
    <w:p w14:paraId="387C3322" w14:textId="77777777" w:rsidR="007436DA" w:rsidRDefault="007436DA">
      <w:pPr>
        <w:ind w:firstLine="5812"/>
        <w:rPr>
          <w:rFonts w:eastAsia="Calibri"/>
          <w:sz w:val="20"/>
        </w:rPr>
      </w:pPr>
    </w:p>
    <w:p w14:paraId="0FC27273" w14:textId="77777777" w:rsidR="007436DA" w:rsidRDefault="007436DA">
      <w:pPr>
        <w:ind w:firstLine="5812"/>
        <w:rPr>
          <w:rFonts w:eastAsia="Calibri"/>
          <w:sz w:val="20"/>
        </w:rPr>
      </w:pPr>
    </w:p>
    <w:p w14:paraId="31AD6A1D" w14:textId="77777777" w:rsidR="007436DA" w:rsidRDefault="007436DA">
      <w:pPr>
        <w:rPr>
          <w:szCs w:val="24"/>
        </w:rPr>
      </w:pPr>
    </w:p>
    <w:p w14:paraId="64CCA72F" w14:textId="77777777" w:rsidR="007436DA" w:rsidRDefault="007436DA">
      <w:pPr>
        <w:rPr>
          <w:sz w:val="20"/>
        </w:rPr>
      </w:pPr>
    </w:p>
    <w:sectPr w:rsidR="007436DA" w:rsidSect="00C6700D">
      <w:pgSz w:w="11907" w:h="16840" w:code="9"/>
      <w:pgMar w:top="1134" w:right="567" w:bottom="1134" w:left="1701" w:header="981" w:footer="873"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D364" w14:textId="77777777" w:rsidR="009B6322" w:rsidRDefault="009B6322">
      <w:pPr>
        <w:rPr>
          <w:sz w:val="20"/>
        </w:rPr>
      </w:pPr>
      <w:r>
        <w:rPr>
          <w:sz w:val="20"/>
        </w:rPr>
        <w:separator/>
      </w:r>
    </w:p>
  </w:endnote>
  <w:endnote w:type="continuationSeparator" w:id="0">
    <w:p w14:paraId="5D725A91" w14:textId="77777777" w:rsidR="009B6322" w:rsidRDefault="009B6322">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2562" w14:textId="77777777" w:rsidR="007436DA" w:rsidRDefault="007436DA">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6E66" w14:textId="77777777" w:rsidR="007436DA" w:rsidRDefault="007436DA">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DDA4" w14:textId="77777777" w:rsidR="007436DA" w:rsidRDefault="007436DA">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481B6" w14:textId="77777777" w:rsidR="007436DA" w:rsidRDefault="007436DA">
    <w:pPr>
      <w:tabs>
        <w:tab w:val="center" w:pos="4986"/>
        <w:tab w:val="right" w:pos="9972"/>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4CA8" w14:textId="77777777" w:rsidR="007436DA" w:rsidRDefault="007436DA">
    <w:pPr>
      <w:tabs>
        <w:tab w:val="center" w:pos="4986"/>
        <w:tab w:val="right" w:pos="9972"/>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8D4A" w14:textId="77777777" w:rsidR="007436DA" w:rsidRDefault="007436DA">
    <w:pPr>
      <w:tabs>
        <w:tab w:val="center" w:pos="4986"/>
        <w:tab w:val="right" w:pos="9972"/>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E682" w14:textId="77777777" w:rsidR="009B6322" w:rsidRDefault="009B6322">
      <w:pPr>
        <w:rPr>
          <w:sz w:val="20"/>
        </w:rPr>
      </w:pPr>
      <w:r>
        <w:rPr>
          <w:sz w:val="20"/>
        </w:rPr>
        <w:separator/>
      </w:r>
    </w:p>
  </w:footnote>
  <w:footnote w:type="continuationSeparator" w:id="0">
    <w:p w14:paraId="0146D5F1" w14:textId="77777777" w:rsidR="009B6322" w:rsidRDefault="009B6322">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50358" w14:textId="77777777" w:rsidR="007436DA" w:rsidRDefault="007436DA">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19457"/>
      <w:docPartObj>
        <w:docPartGallery w:val="Page Numbers (Top of Page)"/>
        <w:docPartUnique/>
      </w:docPartObj>
    </w:sdtPr>
    <w:sdtEndPr/>
    <w:sdtContent>
      <w:p w14:paraId="71BB0D3A" w14:textId="77777777" w:rsidR="00C6700D" w:rsidRDefault="00C6700D">
        <w:pPr>
          <w:pStyle w:val="Header"/>
          <w:jc w:val="center"/>
        </w:pPr>
        <w:r>
          <w:fldChar w:fldCharType="begin"/>
        </w:r>
        <w:r>
          <w:instrText>PAGE   \* MERGEFORMAT</w:instrText>
        </w:r>
        <w:r>
          <w:fldChar w:fldCharType="separate"/>
        </w:r>
        <w:r w:rsidR="00F94A29">
          <w:rPr>
            <w:noProof/>
          </w:rPr>
          <w:t>3</w:t>
        </w:r>
        <w:r>
          <w:fldChar w:fldCharType="end"/>
        </w:r>
      </w:p>
    </w:sdtContent>
  </w:sdt>
  <w:p w14:paraId="2FF75332" w14:textId="77777777" w:rsidR="007436DA" w:rsidRDefault="007436DA">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5C6B" w14:textId="77777777" w:rsidR="007436DA" w:rsidRDefault="007436DA">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0A23" w14:textId="77777777" w:rsidR="007436DA" w:rsidRDefault="007436DA">
    <w:pPr>
      <w:tabs>
        <w:tab w:val="center" w:pos="4153"/>
        <w:tab w:val="right"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C81D" w14:textId="77777777" w:rsidR="007436DA" w:rsidRDefault="00C6700D">
    <w:pPr>
      <w:jc w:val="center"/>
    </w:pPr>
    <w:r>
      <w:fldChar w:fldCharType="begin"/>
    </w:r>
    <w:r>
      <w:instrText xml:space="preserve"> PAGE </w:instrText>
    </w:r>
    <w:r>
      <w:fldChar w:fldCharType="separate"/>
    </w:r>
    <w:r w:rsidR="00F94A29">
      <w:rPr>
        <w:noProof/>
      </w:rPr>
      <w:t>2</w:t>
    </w:r>
    <w:r>
      <w:fldChar w:fldCharType="end"/>
    </w:r>
  </w:p>
  <w:p w14:paraId="629EEA5F" w14:textId="77777777" w:rsidR="007436DA" w:rsidRDefault="007436DA">
    <w:pPr>
      <w:jc w:val="cent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0C6B" w14:textId="77777777" w:rsidR="007436DA" w:rsidRDefault="007436D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7D"/>
    <w:rsid w:val="005A1040"/>
    <w:rsid w:val="007436DA"/>
    <w:rsid w:val="008B4E7D"/>
    <w:rsid w:val="00963C42"/>
    <w:rsid w:val="009B6322"/>
    <w:rsid w:val="00BB3E7C"/>
    <w:rsid w:val="00C6700D"/>
    <w:rsid w:val="00F9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8D5B"/>
  <w15:docId w15:val="{BCA357FC-CF58-4E70-AEB8-88935B8E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6700D"/>
    <w:rPr>
      <w:color w:val="808080"/>
    </w:rPr>
  </w:style>
  <w:style w:type="paragraph" w:styleId="Header">
    <w:name w:val="header"/>
    <w:basedOn w:val="Normal"/>
    <w:link w:val="HeaderChar"/>
    <w:uiPriority w:val="99"/>
    <w:unhideWhenUsed/>
    <w:rsid w:val="00C6700D"/>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C6700D"/>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F94A29"/>
    <w:rPr>
      <w:rFonts w:ascii="Tahoma" w:hAnsi="Tahoma" w:cs="Tahoma"/>
      <w:sz w:val="16"/>
      <w:szCs w:val="16"/>
    </w:rPr>
  </w:style>
  <w:style w:type="character" w:customStyle="1" w:styleId="BalloonTextChar">
    <w:name w:val="Balloon Text Char"/>
    <w:basedOn w:val="DefaultParagraphFont"/>
    <w:link w:val="BalloonText"/>
    <w:semiHidden/>
    <w:rsid w:val="00F94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8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Mickienė</dc:creator>
  <cp:lastModifiedBy>Ieva Paliliūnienė</cp:lastModifiedBy>
  <cp:revision>2</cp:revision>
  <dcterms:created xsi:type="dcterms:W3CDTF">2020-12-30T14:44:00Z</dcterms:created>
  <dcterms:modified xsi:type="dcterms:W3CDTF">2020-12-30T14:44:00Z</dcterms:modified>
</cp:coreProperties>
</file>